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91F" w:rsidRDefault="003F391F" w:rsidP="003F391F">
      <w:pPr>
        <w:tabs>
          <w:tab w:val="left" w:pos="0"/>
          <w:tab w:val="left" w:pos="426"/>
          <w:tab w:val="left" w:pos="851"/>
        </w:tabs>
        <w:spacing w:after="0" w:line="360" w:lineRule="auto"/>
        <w:contextualSpacing/>
        <w:jc w:val="center"/>
        <w:outlineLvl w:val="0"/>
        <w:rPr>
          <w:rFonts w:ascii="Times New Roman" w:eastAsia="Calibri" w:hAnsi="Times New Roman" w:cs="Times New Roman"/>
          <w:b/>
          <w:sz w:val="24"/>
          <w:szCs w:val="24"/>
        </w:rPr>
      </w:pPr>
    </w:p>
    <w:p w:rsidR="003F391F" w:rsidRDefault="003F391F" w:rsidP="003F391F">
      <w:pPr>
        <w:tabs>
          <w:tab w:val="left" w:pos="0"/>
          <w:tab w:val="left" w:pos="426"/>
          <w:tab w:val="left" w:pos="851"/>
        </w:tabs>
        <w:spacing w:after="0" w:line="360" w:lineRule="auto"/>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SBTÜ 202</w:t>
      </w:r>
      <w:r w:rsidR="00075684">
        <w:rPr>
          <w:rFonts w:ascii="Times New Roman" w:eastAsia="Calibri" w:hAnsi="Times New Roman" w:cs="Times New Roman"/>
          <w:b/>
          <w:sz w:val="24"/>
          <w:szCs w:val="24"/>
        </w:rPr>
        <w:t>1</w:t>
      </w:r>
      <w:r>
        <w:rPr>
          <w:rFonts w:ascii="Times New Roman" w:eastAsia="Calibri" w:hAnsi="Times New Roman" w:cs="Times New Roman"/>
          <w:b/>
          <w:sz w:val="24"/>
          <w:szCs w:val="24"/>
        </w:rPr>
        <w:t xml:space="preserve"> YILI BAP KOORDİNASYON BİRİMİ UYGULAMA ESASLARI</w:t>
      </w:r>
    </w:p>
    <w:p w:rsid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b/>
          <w:sz w:val="24"/>
          <w:szCs w:val="24"/>
        </w:rPr>
      </w:pP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3F391F">
        <w:rPr>
          <w:rFonts w:ascii="Times New Roman" w:eastAsia="Calibri" w:hAnsi="Times New Roman" w:cs="Times New Roman"/>
          <w:b/>
          <w:sz w:val="24"/>
          <w:szCs w:val="24"/>
        </w:rPr>
        <w:t>1</w:t>
      </w:r>
      <w:r w:rsidRPr="003F391F">
        <w:rPr>
          <w:rFonts w:ascii="Times New Roman" w:eastAsia="Calibri" w:hAnsi="Times New Roman" w:cs="Times New Roman"/>
          <w:sz w:val="24"/>
          <w:szCs w:val="24"/>
        </w:rPr>
        <w:t xml:space="preserve">. BAP Koordinasyon Birimi tarafından sağlanan proje destekleri belirtilen uygulama esaslarına bağlı kalınarak yürütülür. BAP Komisyonu gerekli gördüğü hallerde uygulama esaslarında değişiklik yapabilir. Proje destek başvurusu yapacak araştırmacıların öncelikle verilen açıklamaları ve BAP Koordinasyon Birimi Uygulama Yönergesini dikkatle okumaları önerilir.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w:t>
      </w:r>
      <w:r w:rsidRPr="003F391F">
        <w:rPr>
          <w:rFonts w:ascii="Times New Roman" w:eastAsia="Calibri" w:hAnsi="Times New Roman" w:cs="Times New Roman"/>
          <w:sz w:val="24"/>
          <w:szCs w:val="24"/>
        </w:rPr>
        <w:t xml:space="preserve">. Proje Yürütücüsü, projeyi teklif eden, hazırlanmasından ve yürütülmesinden sorumlu olan öğretim üyeleri ile doktora eğitimini tamamlamış üniversitemiz mensubu araştırmacılardır. Lisansüstü tez projelerinin yürütücüsü ilgili enstitünün yetkili kurullarında tez danışmanı olarak görevlendirilen öğretim üyesidir.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3</w:t>
      </w:r>
      <w:r w:rsidRPr="003F391F">
        <w:rPr>
          <w:rFonts w:ascii="Times New Roman" w:eastAsia="Calibri" w:hAnsi="Times New Roman" w:cs="Times New Roman"/>
          <w:sz w:val="24"/>
          <w:szCs w:val="24"/>
        </w:rPr>
        <w:t xml:space="preserve">.Araştırmacı, bilimsel araştırma projesinin yürütülebilmesi için proje yürütücüsü tarafından proje ekibinde yer verilen; öğretim elemanları, proje konusu ile ilgili lisans ve lisansüstü öğrenim görmekte olan öğrenciler ile eğitimlerini tamamlamış olup uzmanlığı nedeniyle projede görev verilen kişilerdir. Lisansüstü Tez Projelerinin araştırmacısı yalnızca ilgili lisansüstü öğrenim öğrencisi ve var ise ilgili enstitüler tarafından ikinci danışman olarak tayin edilen öğretim üyeleridir.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4</w:t>
      </w:r>
      <w:r w:rsidRPr="003F391F">
        <w:rPr>
          <w:rFonts w:ascii="Times New Roman" w:eastAsia="Calibri" w:hAnsi="Times New Roman" w:cs="Times New Roman"/>
          <w:sz w:val="24"/>
          <w:szCs w:val="24"/>
        </w:rPr>
        <w:t>.Proje Ekibi, proje yürütücüsü ve projede görev alan araştırmacılardır.</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5</w:t>
      </w:r>
      <w:r w:rsidRPr="003F391F">
        <w:rPr>
          <w:rFonts w:ascii="Times New Roman" w:eastAsia="Calibri" w:hAnsi="Times New Roman" w:cs="Times New Roman"/>
          <w:sz w:val="24"/>
          <w:szCs w:val="24"/>
        </w:rPr>
        <w:t>.Araştırmacıların proje yürütücüsü olarak görev alabilecekleri proje sayıları lisansüstü tez projeleri hariç aynı anda ve aynı türde birden fazla olamaz.</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sz w:val="24"/>
          <w:szCs w:val="24"/>
        </w:rPr>
        <w:t xml:space="preserve">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6.</w:t>
      </w:r>
      <w:r w:rsidRPr="003F391F">
        <w:rPr>
          <w:rFonts w:ascii="Times New Roman" w:eastAsia="Calibri" w:hAnsi="Times New Roman" w:cs="Times New Roman"/>
          <w:sz w:val="24"/>
          <w:szCs w:val="24"/>
        </w:rPr>
        <w:t xml:space="preserve"> Proje yürütücüsü ve araştırmacılar, süresi bitmesine rağmen sonuçlandırılmamış projelerinin bulunması durumunda, ilgili projelerini başarı ile sonuçlandırmadan yeni bir proje başvurusunda bulunamaz ve yeni bir projede araştırmacı olarak görev alamazlar.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7.</w:t>
      </w:r>
      <w:r w:rsidRPr="003F391F">
        <w:rPr>
          <w:rFonts w:ascii="Times New Roman" w:eastAsia="Calibri" w:hAnsi="Times New Roman" w:cs="Times New Roman"/>
          <w:sz w:val="24"/>
          <w:szCs w:val="24"/>
        </w:rPr>
        <w:t xml:space="preserve"> Proje başvuruları, Sivas Bilim ve Teknoloji Üniversitesi BAP Koordinasyon Birimi Yönetim Sistemi kullanılarak yapılır.</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8.</w:t>
      </w:r>
      <w:r w:rsidRPr="003F391F">
        <w:rPr>
          <w:rFonts w:ascii="Times New Roman" w:eastAsia="Calibri" w:hAnsi="Times New Roman" w:cs="Times New Roman"/>
          <w:sz w:val="24"/>
          <w:szCs w:val="24"/>
        </w:rPr>
        <w:t xml:space="preserve"> Projelerin başlatılabilmesi için gerekli belgelerle proje öneri ve kontrol teslim tutanağı BAP Koordinasyon Birimine teslim edilmelidir.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9.</w:t>
      </w:r>
      <w:r w:rsidRPr="003F391F">
        <w:rPr>
          <w:rFonts w:ascii="Times New Roman" w:eastAsia="Calibri" w:hAnsi="Times New Roman" w:cs="Times New Roman"/>
          <w:sz w:val="24"/>
          <w:szCs w:val="24"/>
        </w:rPr>
        <w:t xml:space="preserve"> Projelerin başlama tarihi sözleşmenin onaylandığı tarih olarak kabul edilir. </w:t>
      </w:r>
    </w:p>
    <w:p w:rsid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10.</w:t>
      </w:r>
      <w:r w:rsidRPr="003F391F">
        <w:rPr>
          <w:rFonts w:ascii="Times New Roman" w:eastAsia="Calibri" w:hAnsi="Times New Roman" w:cs="Times New Roman"/>
          <w:sz w:val="24"/>
          <w:szCs w:val="24"/>
        </w:rPr>
        <w:t xml:space="preserve"> Projeler kapsamında harcama işlemleri BAP Koordinasyon Birimi tarafından yürütülmektedir. Projeler kapsamında herhangi bir Satın alma/harcama işleminin başlatılabilmesi için, öncelikle yürütücülerin sistem üzerinden oluşturacakları harcama taleplerini elektronik ortamda, sistemin ürettiği harcama talebi dilekçesinin çıktısını ise ıslak </w:t>
      </w:r>
    </w:p>
    <w:p w:rsid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p>
    <w:p w:rsid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b/>
          <w:sz w:val="24"/>
          <w:szCs w:val="24"/>
        </w:rPr>
      </w:pPr>
      <w:proofErr w:type="gramStart"/>
      <w:r w:rsidRPr="003F391F">
        <w:rPr>
          <w:rFonts w:ascii="Times New Roman" w:eastAsia="Calibri" w:hAnsi="Times New Roman" w:cs="Times New Roman"/>
          <w:sz w:val="24"/>
          <w:szCs w:val="24"/>
        </w:rPr>
        <w:t>imzalı</w:t>
      </w:r>
      <w:proofErr w:type="gramEnd"/>
      <w:r w:rsidRPr="003F391F">
        <w:rPr>
          <w:rFonts w:ascii="Times New Roman" w:eastAsia="Calibri" w:hAnsi="Times New Roman" w:cs="Times New Roman"/>
          <w:sz w:val="24"/>
          <w:szCs w:val="24"/>
        </w:rPr>
        <w:t xml:space="preserve"> olarak en kısa sürede BAP Koordinasyon Birimine ulaştırmaları zorunludur. Birim tarafından ilgili talebe istinaden Harcama Onay belgesi düzenlenmeden herhangi bir harcama işleminin başlatılması veya varsa daha önceden yapılmış herhangi bir harcamanın ödenmesi mümkün değildir.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b/>
          <w:sz w:val="24"/>
          <w:szCs w:val="24"/>
        </w:rPr>
      </w:pPr>
      <w:r w:rsidRPr="003F391F">
        <w:rPr>
          <w:rFonts w:ascii="Times New Roman" w:eastAsia="Calibri" w:hAnsi="Times New Roman" w:cs="Times New Roman"/>
          <w:b/>
          <w:sz w:val="24"/>
          <w:szCs w:val="24"/>
        </w:rPr>
        <w:tab/>
        <w:t>11.</w:t>
      </w:r>
      <w:r w:rsidRPr="003F391F">
        <w:rPr>
          <w:rFonts w:ascii="Times New Roman" w:eastAsia="Calibri" w:hAnsi="Times New Roman" w:cs="Times New Roman"/>
          <w:sz w:val="24"/>
          <w:szCs w:val="24"/>
        </w:rPr>
        <w:t xml:space="preserve"> 6 aydan uzun süreli projeler için, 6 aylık dönemlerin sonunda ara rapor sunulmalıdır.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12.</w:t>
      </w:r>
      <w:r w:rsidRPr="003F391F">
        <w:rPr>
          <w:rFonts w:ascii="Times New Roman" w:eastAsia="Calibri" w:hAnsi="Times New Roman" w:cs="Times New Roman"/>
          <w:sz w:val="24"/>
          <w:szCs w:val="24"/>
        </w:rPr>
        <w:t xml:space="preserve"> Proje yürütücüsü, protokolde belirtilen bitiş tarihini izleyen en geç 3 ay içerisinde, araştırma sonuçlarını içeren ve BAP Komisyonu tarafından belirlenen formata uygun olarak hazırlanmış Proje Sonuç Raporunu Proje Süreçleri Yönetim Sistemi üzerinden Birime sunmalıdır. Lisansüstü Tez projelerinde; jüri tarafından onaylanmış tezin elektronik ortamdaki nüshası ve tezin başarılı bulunarak tamamlandığına dair ilgili enstitüden alınmış bir belgenin de sisteme yüklemesi zorunludur.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13.</w:t>
      </w:r>
      <w:r w:rsidRPr="003F391F">
        <w:rPr>
          <w:rFonts w:ascii="Times New Roman" w:eastAsia="Calibri" w:hAnsi="Times New Roman" w:cs="Times New Roman"/>
          <w:sz w:val="24"/>
          <w:szCs w:val="24"/>
        </w:rPr>
        <w:t xml:space="preserve"> Çalışmanın BAP Birimi tarafından desteklendiğine dair bir ibareye yer verilmeyen rapor ve tezler değerlendirmeye alınmaz.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14.</w:t>
      </w:r>
      <w:r w:rsidRPr="003F391F">
        <w:rPr>
          <w:rFonts w:ascii="Times New Roman" w:eastAsia="Calibri" w:hAnsi="Times New Roman" w:cs="Times New Roman"/>
          <w:sz w:val="24"/>
          <w:szCs w:val="24"/>
        </w:rPr>
        <w:t xml:space="preserve"> Proje raporlarının süresi içerisinde sunulmaması durumunda, rapor teslim edilinceye kadar proje yürütücülerinin yürütmekte olduğu tüm projelere ait işlemler durdurulur ve proje yürütücüleri yeni bir projede görev alamazlar.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15.</w:t>
      </w:r>
      <w:r w:rsidRPr="003F391F">
        <w:rPr>
          <w:rFonts w:ascii="Times New Roman" w:eastAsia="Calibri" w:hAnsi="Times New Roman" w:cs="Times New Roman"/>
          <w:sz w:val="24"/>
          <w:szCs w:val="24"/>
        </w:rPr>
        <w:t xml:space="preserve"> Uyarıya rağmen rapor sunmayan veya raporu yetersiz (başarısız) bulunan araştırmacılara uygulanacak yaptırımlarla ilgili hususlar Uygulama Yönergesi Hükümlerine göre BAP Komisyonu tarafından uygulanır.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16.</w:t>
      </w:r>
      <w:r w:rsidRPr="003F391F">
        <w:rPr>
          <w:rFonts w:ascii="Times New Roman" w:eastAsia="Calibri" w:hAnsi="Times New Roman" w:cs="Times New Roman"/>
          <w:sz w:val="24"/>
          <w:szCs w:val="24"/>
        </w:rPr>
        <w:t>Projeler kapsamında baskı, yazıcı çıktısı, fotokopi, kâğıt ve benzeri diğer kırtasiye giderleri için sağlanabilecek destek tutarı 500 TL ile sınırlıdır. Ancak resmi nitelik taşıyan kurum ve kuruluşlar kapsamındaki arşiv, kütüphane vb. organizasyonlardan sağlanacak basılı materyal veya fotokopi gibi giderler için bu sınırlama dikkate alınmaz.</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17.</w:t>
      </w:r>
      <w:r w:rsidRPr="003F391F">
        <w:rPr>
          <w:rFonts w:ascii="Times New Roman" w:eastAsia="Calibri" w:hAnsi="Times New Roman" w:cs="Times New Roman"/>
          <w:sz w:val="24"/>
          <w:szCs w:val="24"/>
        </w:rPr>
        <w:t xml:space="preserve">Yürütülen projeler kapsamında üretilmiş ve sunulması kabul edilmiş olan bildirilerini sunmak üzere, ulusal ve uluslararası düzenlenen bir kongre/sempozyuma katılım ve yolluk, yevmiye giderleri belirlenen limitleri (yurtiçi 2000 TL, yurtdışı 6000 </w:t>
      </w:r>
      <w:proofErr w:type="spellStart"/>
      <w:r w:rsidRPr="003F391F">
        <w:rPr>
          <w:rFonts w:ascii="Times New Roman" w:eastAsia="Calibri" w:hAnsi="Times New Roman" w:cs="Times New Roman"/>
          <w:sz w:val="24"/>
          <w:szCs w:val="24"/>
        </w:rPr>
        <w:t>TLyi</w:t>
      </w:r>
      <w:proofErr w:type="spellEnd"/>
      <w:r w:rsidRPr="003F391F">
        <w:rPr>
          <w:rFonts w:ascii="Times New Roman" w:eastAsia="Calibri" w:hAnsi="Times New Roman" w:cs="Times New Roman"/>
          <w:sz w:val="24"/>
          <w:szCs w:val="24"/>
        </w:rPr>
        <w:t xml:space="preserve"> aşmamak) şartıyla desteklenebilir.</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b/>
          <w:sz w:val="24"/>
          <w:szCs w:val="24"/>
        </w:rPr>
      </w:pPr>
      <w:r w:rsidRPr="003F391F">
        <w:rPr>
          <w:rFonts w:ascii="Times New Roman" w:eastAsia="Calibri" w:hAnsi="Times New Roman" w:cs="Times New Roman"/>
          <w:b/>
          <w:sz w:val="24"/>
          <w:szCs w:val="24"/>
        </w:rPr>
        <w:tab/>
        <w:t>18.</w:t>
      </w:r>
      <w:r w:rsidRPr="003F391F">
        <w:rPr>
          <w:rFonts w:ascii="Times New Roman" w:eastAsia="Calibri" w:hAnsi="Times New Roman" w:cs="Times New Roman"/>
          <w:sz w:val="24"/>
          <w:szCs w:val="24"/>
        </w:rPr>
        <w:t xml:space="preserve">Kabul edilen bir bildiri için proje ekibinden yalnızca bir kişi için destek sağlanır.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19.</w:t>
      </w:r>
      <w:r w:rsidRPr="003F391F">
        <w:rPr>
          <w:rFonts w:ascii="Times New Roman" w:eastAsia="Calibri" w:hAnsi="Times New Roman" w:cs="Times New Roman"/>
          <w:sz w:val="24"/>
          <w:szCs w:val="24"/>
        </w:rPr>
        <w:t xml:space="preserve">Kongre/sempozyum katılım desteğinin verilebilmesi için proje ekibinden bir kişinin ilgili etkinliğe fiili olarak katılımı zorunludur.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20.</w:t>
      </w:r>
      <w:r w:rsidRPr="003F391F">
        <w:rPr>
          <w:rFonts w:ascii="Times New Roman" w:eastAsia="Calibri" w:hAnsi="Times New Roman" w:cs="Times New Roman"/>
          <w:sz w:val="24"/>
          <w:szCs w:val="24"/>
        </w:rPr>
        <w:t>Proje başvurusunda ilgili seyahat bütçesinin öngörülmüş olması,</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lastRenderedPageBreak/>
        <w:tab/>
        <w:t>21.</w:t>
      </w:r>
      <w:r w:rsidRPr="003F391F">
        <w:rPr>
          <w:rFonts w:ascii="Times New Roman" w:eastAsia="Calibri" w:hAnsi="Times New Roman" w:cs="Times New Roman"/>
          <w:sz w:val="24"/>
          <w:szCs w:val="24"/>
        </w:rPr>
        <w:t xml:space="preserve">Yönetim Kurulu kararında ilgili seyahatin amacı, tarih aralığı, gidilecek yer, ilgili proje kapsamında karşılanacak giderler, ulaşım şekli (otobüs, tren, uçak </w:t>
      </w:r>
      <w:proofErr w:type="spellStart"/>
      <w:r w:rsidRPr="003F391F">
        <w:rPr>
          <w:rFonts w:ascii="Times New Roman" w:eastAsia="Calibri" w:hAnsi="Times New Roman" w:cs="Times New Roman"/>
          <w:sz w:val="24"/>
          <w:szCs w:val="24"/>
        </w:rPr>
        <w:t>vb</w:t>
      </w:r>
      <w:proofErr w:type="spellEnd"/>
      <w:r w:rsidRPr="003F391F">
        <w:rPr>
          <w:rFonts w:ascii="Times New Roman" w:eastAsia="Calibri" w:hAnsi="Times New Roman" w:cs="Times New Roman"/>
          <w:sz w:val="24"/>
          <w:szCs w:val="24"/>
        </w:rPr>
        <w:t xml:space="preserve">) ve gerekli tüm hususlar açıkça belirtilmelidir.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22.</w:t>
      </w:r>
      <w:r w:rsidRPr="003F391F">
        <w:rPr>
          <w:rFonts w:ascii="Times New Roman" w:eastAsia="Calibri" w:hAnsi="Times New Roman" w:cs="Times New Roman"/>
          <w:sz w:val="24"/>
          <w:szCs w:val="24"/>
        </w:rPr>
        <w:t xml:space="preserve">Katılımın ardından, en geç 15 gün içerisinde seyahat ile ilgili belgeler, çalışma bir merkezde yürütülmüş ise ilgili merkezden alınan katılım ve faaliyet yazısı BAP Koordinasyon Birimine teslim edilmelidir.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23.</w:t>
      </w:r>
      <w:r w:rsidRPr="003F391F">
        <w:rPr>
          <w:rFonts w:ascii="Times New Roman" w:eastAsia="Calibri" w:hAnsi="Times New Roman" w:cs="Times New Roman"/>
          <w:sz w:val="24"/>
          <w:szCs w:val="24"/>
        </w:rPr>
        <w:t xml:space="preserve">Yurt dışı katılımlarda katılım belgesine ilave olarak, katılım belgesi İngilizce dışındaki bir yabancı dilde hazırlanmış ise katılım belgesinin tercümesi ve Pasaport’ un ön yüzü ve giriş-çıkış kaşelerinin bulunduğu sayfanın fotokopisinin BAP Koordinasyon Birimine teslim edilmesi gereklidir.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24.</w:t>
      </w:r>
      <w:r w:rsidRPr="003F391F">
        <w:rPr>
          <w:rFonts w:ascii="Times New Roman" w:eastAsia="Calibri" w:hAnsi="Times New Roman" w:cs="Times New Roman"/>
          <w:sz w:val="24"/>
          <w:szCs w:val="24"/>
        </w:rPr>
        <w:t xml:space="preserve">Yurt dışı seyahatler için yabancı dillerde hazırlanmış bilet, makbuz ve fatura gibi belgelerin Türkçe tercümesinin yapılarak imzalı olarak BAP Koordinasyon Birimi’ne teslim edilmesi mali mevzuat gereğince zorunludur.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25.</w:t>
      </w:r>
      <w:r w:rsidRPr="003F391F">
        <w:rPr>
          <w:rFonts w:ascii="Times New Roman" w:eastAsia="Calibri" w:hAnsi="Times New Roman" w:cs="Times New Roman"/>
          <w:sz w:val="24"/>
          <w:szCs w:val="24"/>
        </w:rPr>
        <w:t xml:space="preserve"> Proje türlerine göre, 202</w:t>
      </w:r>
      <w:r w:rsidR="00075684">
        <w:rPr>
          <w:rFonts w:ascii="Times New Roman" w:eastAsia="Calibri" w:hAnsi="Times New Roman" w:cs="Times New Roman"/>
          <w:sz w:val="24"/>
          <w:szCs w:val="24"/>
        </w:rPr>
        <w:t>1</w:t>
      </w:r>
      <w:bookmarkStart w:id="0" w:name="_GoBack"/>
      <w:bookmarkEnd w:id="0"/>
      <w:r w:rsidRPr="003F391F">
        <w:rPr>
          <w:rFonts w:ascii="Times New Roman" w:eastAsia="Calibri" w:hAnsi="Times New Roman" w:cs="Times New Roman"/>
          <w:sz w:val="24"/>
          <w:szCs w:val="24"/>
        </w:rPr>
        <w:t xml:space="preserve"> yılı için destek üst limitleri KDV dâhil olarak aşağıdaki gibidir: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25.1.</w:t>
      </w:r>
      <w:r w:rsidRPr="003F391F">
        <w:rPr>
          <w:rFonts w:ascii="Times New Roman" w:eastAsia="Calibri" w:hAnsi="Times New Roman" w:cs="Times New Roman"/>
          <w:sz w:val="24"/>
          <w:szCs w:val="24"/>
        </w:rPr>
        <w:t xml:space="preserve"> Güdümlü Araştırma Projeleri: Üniversitenin öncelikleri ve bütçe imkanları doğrultusunda üst limit yoktur.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25.2.</w:t>
      </w:r>
      <w:r w:rsidRPr="003F391F">
        <w:rPr>
          <w:rFonts w:ascii="Times New Roman" w:eastAsia="Calibri" w:hAnsi="Times New Roman" w:cs="Times New Roman"/>
          <w:sz w:val="24"/>
          <w:szCs w:val="24"/>
        </w:rPr>
        <w:t xml:space="preserve"> Hızlı Destek Projeleri: 30.000 TL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b/>
          <w:sz w:val="24"/>
          <w:szCs w:val="24"/>
        </w:rPr>
      </w:pPr>
      <w:r w:rsidRPr="003F391F">
        <w:rPr>
          <w:rFonts w:ascii="Times New Roman" w:eastAsia="Calibri" w:hAnsi="Times New Roman" w:cs="Times New Roman"/>
          <w:b/>
          <w:sz w:val="24"/>
          <w:szCs w:val="24"/>
        </w:rPr>
        <w:tab/>
        <w:t>25.3.</w:t>
      </w:r>
      <w:r w:rsidRPr="003F391F">
        <w:rPr>
          <w:rFonts w:ascii="Times New Roman" w:eastAsia="Calibri" w:hAnsi="Times New Roman" w:cs="Times New Roman"/>
          <w:sz w:val="24"/>
          <w:szCs w:val="24"/>
        </w:rPr>
        <w:t xml:space="preserve"> Genel Araştırma Projesi:150.000 TL</w:t>
      </w:r>
      <w:r w:rsidRPr="003F391F">
        <w:rPr>
          <w:rFonts w:ascii="Times New Roman" w:eastAsia="Calibri" w:hAnsi="Times New Roman" w:cs="Times New Roman"/>
          <w:b/>
          <w:sz w:val="24"/>
          <w:szCs w:val="24"/>
        </w:rPr>
        <w:tab/>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25.4.</w:t>
      </w:r>
      <w:r w:rsidRPr="003F391F">
        <w:rPr>
          <w:rFonts w:ascii="Times New Roman" w:eastAsia="Calibri" w:hAnsi="Times New Roman" w:cs="Times New Roman"/>
          <w:sz w:val="24"/>
          <w:szCs w:val="24"/>
        </w:rPr>
        <w:t xml:space="preserve"> Yüksek Lisans Tez Projesi: 10.000 TL+ (Burs Desteği)</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25.5.</w:t>
      </w:r>
      <w:r w:rsidRPr="003F391F">
        <w:rPr>
          <w:rFonts w:ascii="Times New Roman" w:eastAsia="Calibri" w:hAnsi="Times New Roman" w:cs="Times New Roman"/>
          <w:sz w:val="24"/>
          <w:szCs w:val="24"/>
        </w:rPr>
        <w:t xml:space="preserve"> Doktora Tez Projesi: 20.000 TL+ (Burs Desteği)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25.6.</w:t>
      </w:r>
      <w:r w:rsidRPr="003F391F">
        <w:rPr>
          <w:rFonts w:ascii="Times New Roman" w:eastAsia="Calibri" w:hAnsi="Times New Roman" w:cs="Times New Roman"/>
          <w:sz w:val="24"/>
          <w:szCs w:val="24"/>
        </w:rPr>
        <w:t xml:space="preserve"> Üniversite Sektör </w:t>
      </w:r>
      <w:proofErr w:type="gramStart"/>
      <w:r w:rsidRPr="003F391F">
        <w:rPr>
          <w:rFonts w:ascii="Times New Roman" w:eastAsia="Calibri" w:hAnsi="Times New Roman" w:cs="Times New Roman"/>
          <w:sz w:val="24"/>
          <w:szCs w:val="24"/>
        </w:rPr>
        <w:t>İşbirliği</w:t>
      </w:r>
      <w:proofErr w:type="gramEnd"/>
      <w:r w:rsidRPr="003F391F">
        <w:rPr>
          <w:rFonts w:ascii="Times New Roman" w:eastAsia="Calibri" w:hAnsi="Times New Roman" w:cs="Times New Roman"/>
          <w:sz w:val="24"/>
          <w:szCs w:val="24"/>
        </w:rPr>
        <w:t xml:space="preserve"> Projeleri: Üniversitenin öncelikleri ve bütçe imkanları doğrultusunda üst limit yoktur.</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25.7.</w:t>
      </w:r>
      <w:r w:rsidRPr="003F391F">
        <w:rPr>
          <w:rFonts w:ascii="Times New Roman" w:eastAsia="Calibri" w:hAnsi="Times New Roman" w:cs="Times New Roman"/>
          <w:sz w:val="24"/>
          <w:szCs w:val="24"/>
        </w:rPr>
        <w:t>Öğrenci Odaklı Proje:5.000 TL</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25.8.</w:t>
      </w:r>
      <w:r w:rsidRPr="003F391F">
        <w:rPr>
          <w:rFonts w:ascii="Times New Roman" w:eastAsia="Calibri" w:hAnsi="Times New Roman" w:cs="Times New Roman"/>
          <w:sz w:val="24"/>
          <w:szCs w:val="24"/>
        </w:rPr>
        <w:t xml:space="preserve"> Tamamlayıcı Destek Projeleri: 350.000 TL</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25.9.</w:t>
      </w:r>
      <w:r w:rsidRPr="003F391F">
        <w:rPr>
          <w:rFonts w:ascii="Times New Roman" w:eastAsia="Calibri" w:hAnsi="Times New Roman" w:cs="Times New Roman"/>
          <w:sz w:val="24"/>
          <w:szCs w:val="24"/>
        </w:rPr>
        <w:t xml:space="preserve"> Doktora Sonrası Araştırmacı Projesi: 50.000 (En fazla 1 yıl süre ile destek sağlanır).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26.</w:t>
      </w:r>
      <w:r w:rsidRPr="003F391F">
        <w:rPr>
          <w:rFonts w:ascii="Times New Roman" w:eastAsia="Calibri" w:hAnsi="Times New Roman" w:cs="Times New Roman"/>
          <w:sz w:val="24"/>
          <w:szCs w:val="24"/>
        </w:rPr>
        <w:t>Sağlanabilecek ek kaynak limitleri proje yürütücüsünün gerekçeli talebinin Komisyon tarafından uygun görülmesi durumunda proje türleri için sağlanabilecek ek kaynak miktarı desteklenen proje bütçesinin en fazla %50’ i ile sınırlıdır.</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27.</w:t>
      </w:r>
      <w:r w:rsidRPr="003F391F">
        <w:rPr>
          <w:rFonts w:ascii="Times New Roman" w:eastAsia="Calibri" w:hAnsi="Times New Roman" w:cs="Times New Roman"/>
          <w:sz w:val="24"/>
          <w:szCs w:val="24"/>
        </w:rPr>
        <w:t xml:space="preserve">Desteklenecek proje sayıları bir başvuru döneminde veya yılda hangi türde kaç adet projeye destek sağlanacağı, BAP Komisyonu tarafından Birimin bütçe imkânları ve Üniversitenin öncelikleri de göz önünde bulundurularak belirlenecektir. BAP Komisyonu, </w:t>
      </w:r>
      <w:r w:rsidRPr="003F391F">
        <w:rPr>
          <w:rFonts w:ascii="Times New Roman" w:eastAsia="Calibri" w:hAnsi="Times New Roman" w:cs="Times New Roman"/>
          <w:sz w:val="24"/>
          <w:szCs w:val="24"/>
        </w:rPr>
        <w:lastRenderedPageBreak/>
        <w:t>bilimsel değerlendirme sonucunda desteklenmesi uygun görülmesine rağmen bütçe imkânları nedeniyle ilgili dönemde başlatılma imkânı bulunmayan projelerin yürütücülerine projelerinin ilerleyen bir dönemde başlatılması hususunda öneride bulunabilir.</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28.</w:t>
      </w:r>
      <w:r w:rsidRPr="003F391F">
        <w:rPr>
          <w:rFonts w:ascii="Times New Roman" w:eastAsia="Calibri" w:hAnsi="Times New Roman" w:cs="Times New Roman"/>
          <w:sz w:val="24"/>
          <w:szCs w:val="24"/>
        </w:rPr>
        <w:t xml:space="preserve">Tez Projelerinde burs desteği aşağıdaki şartlarda uygulanmaktadır: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28.1.</w:t>
      </w:r>
      <w:r w:rsidRPr="003F391F">
        <w:rPr>
          <w:rFonts w:ascii="Times New Roman" w:eastAsia="Calibri" w:hAnsi="Times New Roman" w:cs="Times New Roman"/>
          <w:sz w:val="24"/>
          <w:szCs w:val="24"/>
        </w:rPr>
        <w:t xml:space="preserve">Yalnızca </w:t>
      </w:r>
      <w:proofErr w:type="spellStart"/>
      <w:r w:rsidRPr="003F391F">
        <w:rPr>
          <w:rFonts w:ascii="Times New Roman" w:eastAsia="Calibri" w:hAnsi="Times New Roman" w:cs="Times New Roman"/>
          <w:sz w:val="24"/>
          <w:szCs w:val="24"/>
        </w:rPr>
        <w:t>SBTÜ’de</w:t>
      </w:r>
      <w:proofErr w:type="spellEnd"/>
      <w:r w:rsidRPr="003F391F">
        <w:rPr>
          <w:rFonts w:ascii="Times New Roman" w:eastAsia="Calibri" w:hAnsi="Times New Roman" w:cs="Times New Roman"/>
          <w:sz w:val="24"/>
          <w:szCs w:val="24"/>
        </w:rPr>
        <w:t xml:space="preserve"> lisansüstü eğitimine devam eden öğrencilere destek verilir.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28.2.</w:t>
      </w:r>
      <w:r w:rsidRPr="003F391F">
        <w:rPr>
          <w:rFonts w:ascii="Times New Roman" w:eastAsia="Calibri" w:hAnsi="Times New Roman" w:cs="Times New Roman"/>
          <w:sz w:val="24"/>
          <w:szCs w:val="24"/>
        </w:rPr>
        <w:t xml:space="preserve"> Bir (1) kişiye en fazla 900 TL/ay destek verilecektir.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28.3.</w:t>
      </w:r>
      <w:r w:rsidRPr="003F391F">
        <w:rPr>
          <w:rFonts w:ascii="Times New Roman" w:eastAsia="Calibri" w:hAnsi="Times New Roman" w:cs="Times New Roman"/>
          <w:sz w:val="24"/>
          <w:szCs w:val="24"/>
        </w:rPr>
        <w:t xml:space="preserve">Normal öğrenim süresi içindeki öğrencilere destek verilir.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28.4</w:t>
      </w:r>
      <w:r w:rsidRPr="003F391F">
        <w:rPr>
          <w:rFonts w:ascii="Times New Roman" w:eastAsia="Calibri" w:hAnsi="Times New Roman" w:cs="Times New Roman"/>
          <w:sz w:val="24"/>
          <w:szCs w:val="24"/>
        </w:rPr>
        <w:t xml:space="preserve">.Bursiyer Türkiye'de ikamet etmelidir.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28.5.</w:t>
      </w:r>
      <w:r w:rsidRPr="003F391F">
        <w:rPr>
          <w:rFonts w:ascii="Times New Roman" w:eastAsia="Calibri" w:hAnsi="Times New Roman" w:cs="Times New Roman"/>
          <w:sz w:val="24"/>
          <w:szCs w:val="24"/>
        </w:rPr>
        <w:t xml:space="preserve">Bursiyer 40 yaşından gün almamış olmalıdır.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b/>
          <w:sz w:val="24"/>
          <w:szCs w:val="24"/>
        </w:rPr>
      </w:pPr>
      <w:r w:rsidRPr="003F391F">
        <w:rPr>
          <w:rFonts w:ascii="Times New Roman" w:eastAsia="Calibri" w:hAnsi="Times New Roman" w:cs="Times New Roman"/>
          <w:b/>
          <w:sz w:val="24"/>
          <w:szCs w:val="24"/>
        </w:rPr>
        <w:tab/>
        <w:t>28.6</w:t>
      </w:r>
      <w:r w:rsidRPr="003F391F">
        <w:rPr>
          <w:rFonts w:ascii="Times New Roman" w:eastAsia="Calibri" w:hAnsi="Times New Roman" w:cs="Times New Roman"/>
          <w:sz w:val="24"/>
          <w:szCs w:val="24"/>
        </w:rPr>
        <w:t xml:space="preserve">.Bursiyerin bir kurum veya iş yerinde çalışmıyor olması şartı aranır.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28.7.</w:t>
      </w:r>
      <w:r w:rsidRPr="003F391F">
        <w:rPr>
          <w:rFonts w:ascii="Times New Roman" w:eastAsia="Calibri" w:hAnsi="Times New Roman" w:cs="Times New Roman"/>
          <w:sz w:val="24"/>
          <w:szCs w:val="24"/>
        </w:rPr>
        <w:t xml:space="preserve">Tez Projesiyle eş zamanlı olarak TÜBİTAK yurtiçi lisansüstü burs programı </w:t>
      </w:r>
      <w:proofErr w:type="spellStart"/>
      <w:r w:rsidRPr="003F391F">
        <w:rPr>
          <w:rFonts w:ascii="Times New Roman" w:eastAsia="Calibri" w:hAnsi="Times New Roman" w:cs="Times New Roman"/>
          <w:sz w:val="24"/>
          <w:szCs w:val="24"/>
        </w:rPr>
        <w:t>bursiyeri</w:t>
      </w:r>
      <w:proofErr w:type="spellEnd"/>
      <w:r w:rsidRPr="003F391F">
        <w:rPr>
          <w:rFonts w:ascii="Times New Roman" w:eastAsia="Calibri" w:hAnsi="Times New Roman" w:cs="Times New Roman"/>
          <w:sz w:val="24"/>
          <w:szCs w:val="24"/>
        </w:rPr>
        <w:t xml:space="preserve"> olmamalıdır.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28.8.</w:t>
      </w:r>
      <w:r w:rsidRPr="003F391F">
        <w:rPr>
          <w:rFonts w:ascii="Times New Roman" w:eastAsia="Calibri" w:hAnsi="Times New Roman" w:cs="Times New Roman"/>
          <w:sz w:val="24"/>
          <w:szCs w:val="24"/>
        </w:rPr>
        <w:t xml:space="preserve">Danışmanın Performansına göre proje desteği verilecektir.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sz w:val="24"/>
          <w:szCs w:val="24"/>
        </w:rPr>
        <w:t xml:space="preserve">       </w:t>
      </w:r>
      <w:r w:rsidRPr="003F391F">
        <w:rPr>
          <w:rFonts w:ascii="Times New Roman" w:eastAsia="Calibri" w:hAnsi="Times New Roman" w:cs="Times New Roman"/>
          <w:b/>
          <w:sz w:val="24"/>
          <w:szCs w:val="24"/>
        </w:rPr>
        <w:t>28.9.</w:t>
      </w:r>
      <w:r w:rsidRPr="003F391F">
        <w:rPr>
          <w:rFonts w:ascii="Times New Roman" w:eastAsia="Calibri" w:hAnsi="Times New Roman" w:cs="Times New Roman"/>
          <w:sz w:val="24"/>
          <w:szCs w:val="24"/>
        </w:rPr>
        <w:t>Bursiyer sadece kendi Tez Projesinden burs desteği alabilir.</w:t>
      </w:r>
    </w:p>
    <w:p w:rsidR="00C653E7" w:rsidRDefault="00C653E7"/>
    <w:sectPr w:rsidR="00C653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91F"/>
    <w:rsid w:val="00075684"/>
    <w:rsid w:val="003F391F"/>
    <w:rsid w:val="00C653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EA757"/>
  <w15:chartTrackingRefBased/>
  <w15:docId w15:val="{CC051BB1-D154-4D68-A1E9-7BE99CB4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6711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2021-01-28T09:57:00Z</dcterms:created>
  <dcterms:modified xsi:type="dcterms:W3CDTF">2021-01-28T09:57:00Z</dcterms:modified>
</cp:coreProperties>
</file>