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8468" w14:textId="077F24BB" w:rsidR="00CC48F2" w:rsidRDefault="00CC48F2" w:rsidP="00CC48F2">
      <w:pPr>
        <w:tabs>
          <w:tab w:val="left" w:pos="0"/>
          <w:tab w:val="left" w:pos="426"/>
          <w:tab w:val="left" w:pos="851"/>
        </w:tabs>
        <w:spacing w:after="0" w:line="360" w:lineRule="auto"/>
        <w:contextualSpacing/>
        <w:outlineLvl w:val="0"/>
        <w:rPr>
          <w:rFonts w:ascii="Times New Roman" w:eastAsia="Calibri" w:hAnsi="Times New Roman" w:cs="Times New Roman"/>
          <w:b/>
          <w:sz w:val="24"/>
          <w:szCs w:val="24"/>
        </w:rPr>
      </w:pPr>
      <w:r>
        <w:rPr>
          <w:b/>
          <w:noProof/>
        </w:rPr>
        <w:drawing>
          <wp:anchor distT="0" distB="0" distL="114300" distR="114300" simplePos="0" relativeHeight="251659264" behindDoc="0" locked="0" layoutInCell="1" allowOverlap="1" wp14:anchorId="3EF64BBD" wp14:editId="5C83DC53">
            <wp:simplePos x="0" y="0"/>
            <wp:positionH relativeFrom="column">
              <wp:posOffset>-42490</wp:posOffset>
            </wp:positionH>
            <wp:positionV relativeFrom="margin">
              <wp:posOffset>-119270</wp:posOffset>
            </wp:positionV>
            <wp:extent cx="1152525" cy="493395"/>
            <wp:effectExtent l="0" t="0" r="0" b="1905"/>
            <wp:wrapSquare wrapText="bothSides"/>
            <wp:docPr id="1" name="Resim 1" descr="Sivas-Bilim-ve-Teknoloji-Universitesi-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vas-Bilim-ve-Teknoloji-Universitesi-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sz w:val="24"/>
          <w:szCs w:val="24"/>
        </w:rPr>
        <w:t xml:space="preserve">                                                 T.C.</w:t>
      </w:r>
    </w:p>
    <w:p w14:paraId="2AF572AF" w14:textId="77777777" w:rsidR="00CC48F2" w:rsidRDefault="00CC48F2" w:rsidP="00CC48F2">
      <w:pPr>
        <w:tabs>
          <w:tab w:val="left" w:pos="0"/>
          <w:tab w:val="left" w:pos="426"/>
          <w:tab w:val="left" w:pos="851"/>
        </w:tabs>
        <w:spacing w:after="0" w:line="360" w:lineRule="auto"/>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SİVAS BİLİM VE TEKNOLOJİ ÜNİVERSİTESİ</w:t>
      </w:r>
    </w:p>
    <w:p w14:paraId="253D6271" w14:textId="77777777" w:rsidR="00CC48F2" w:rsidRPr="00863E61" w:rsidRDefault="00CC48F2" w:rsidP="00CC48F2">
      <w:pPr>
        <w:tabs>
          <w:tab w:val="left" w:pos="0"/>
          <w:tab w:val="left" w:pos="426"/>
          <w:tab w:val="left" w:pos="851"/>
        </w:tabs>
        <w:spacing w:after="0" w:line="360" w:lineRule="auto"/>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863E61">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863E61">
        <w:rPr>
          <w:rFonts w:ascii="Times New Roman" w:eastAsia="Calibri" w:hAnsi="Times New Roman" w:cs="Times New Roman"/>
          <w:b/>
          <w:sz w:val="24"/>
          <w:szCs w:val="24"/>
        </w:rPr>
        <w:t xml:space="preserve"> YILI BAP KOORDİNASYON BİRİMİ UYGULAMA ESASLARI</w:t>
      </w:r>
    </w:p>
    <w:p w14:paraId="7C23EECC" w14:textId="77777777"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b/>
          <w:sz w:val="24"/>
          <w:szCs w:val="24"/>
        </w:rPr>
      </w:pPr>
    </w:p>
    <w:p w14:paraId="098D1534" w14:textId="077BFAE9"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w:t>
      </w:r>
      <w:r w:rsidRPr="00863E61">
        <w:rPr>
          <w:rFonts w:ascii="Times New Roman" w:eastAsia="Calibri" w:hAnsi="Times New Roman" w:cs="Times New Roman"/>
          <w:sz w:val="24"/>
          <w:szCs w:val="24"/>
        </w:rPr>
        <w:t xml:space="preserve">. BAP Koordinasyon Birimi tarafından sağlanan proje destekleri belirtilen uygulama esaslarına bağlı kalınarak yürütülür. BAP Komisyonu gerekli gördüğü hallerde uygulama esaslarında değişiklik yapabilir. Proje destek başvurusu yapacak araştırmacıların öncelikle verilen açıklamaları ve BAP Koordinasyon Birimi Uygulama Yönergesini dikkatle okumaları önerilir. </w:t>
      </w:r>
    </w:p>
    <w:p w14:paraId="04732092" w14:textId="6D8AF8E9"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w:t>
      </w:r>
      <w:r w:rsidRPr="00863E61">
        <w:rPr>
          <w:rFonts w:ascii="Times New Roman" w:eastAsia="Calibri" w:hAnsi="Times New Roman" w:cs="Times New Roman"/>
          <w:sz w:val="24"/>
          <w:szCs w:val="24"/>
        </w:rPr>
        <w:t xml:space="preserve">. Proje Yürütücüsü, projeyi teklif eden, hazırlanmasından ve yürütülmesinden sorumlu olan öğretim üyeleri ile doktora eğitimini tamamlamış üniversitemiz mensubu araştırmacılardır. Lisansüstü tez projelerinin yürütücüsü ilgili enstitünün yetkili kurullarında tez danışmanı olarak görevlendirilen öğretim üyesidir. </w:t>
      </w:r>
    </w:p>
    <w:p w14:paraId="4FB528C0" w14:textId="35B7F6FC"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3</w:t>
      </w:r>
      <w:r w:rsidRPr="00863E61">
        <w:rPr>
          <w:rFonts w:ascii="Times New Roman" w:eastAsia="Calibri" w:hAnsi="Times New Roman" w:cs="Times New Roman"/>
          <w:sz w:val="24"/>
          <w:szCs w:val="24"/>
        </w:rPr>
        <w:t>.</w:t>
      </w:r>
      <w:r w:rsidR="00A47EF8">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 xml:space="preserve">Araştırmacı, bilimsel araştırma projesinin yürütülebilmesi için proje yürütücüsü tarafından proje ekibinde yer verilen; öğretim elemanları, proje konusu ile ilgili lisans ve lisansüstü öğrenim görmekte olan öğrenciler ile eğitimlerini tamamlamış olup uzmanlığı nedeniyle projede görev verilen kişilerdir. Lisansüstü Tez Projelerinin araştırmacısı yalnızca ilgili lisansüstü öğrenim öğrencisi ve var ise ilgili enstitüler tarafından ikinci danışman olarak tayin edilen öğretim üyeleridir. </w:t>
      </w:r>
    </w:p>
    <w:p w14:paraId="73E931ED" w14:textId="58372562"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604838">
        <w:rPr>
          <w:rFonts w:ascii="Times New Roman" w:eastAsia="Calibri" w:hAnsi="Times New Roman" w:cs="Times New Roman"/>
          <w:b/>
          <w:sz w:val="24"/>
          <w:szCs w:val="24"/>
        </w:rPr>
        <w:t>4</w:t>
      </w:r>
      <w:r w:rsidRPr="00604838">
        <w:rPr>
          <w:rFonts w:ascii="Times New Roman" w:eastAsia="Calibri" w:hAnsi="Times New Roman" w:cs="Times New Roman"/>
          <w:sz w:val="24"/>
          <w:szCs w:val="24"/>
        </w:rPr>
        <w:t>.</w:t>
      </w:r>
      <w:r w:rsidR="00A47EF8" w:rsidRPr="00604838">
        <w:rPr>
          <w:rFonts w:ascii="Times New Roman" w:eastAsia="Calibri" w:hAnsi="Times New Roman" w:cs="Times New Roman"/>
          <w:sz w:val="24"/>
          <w:szCs w:val="24"/>
        </w:rPr>
        <w:t xml:space="preserve"> </w:t>
      </w:r>
      <w:r w:rsidRPr="00604838">
        <w:rPr>
          <w:rFonts w:ascii="Times New Roman" w:eastAsia="Calibri" w:hAnsi="Times New Roman" w:cs="Times New Roman"/>
          <w:sz w:val="24"/>
          <w:szCs w:val="24"/>
        </w:rPr>
        <w:t xml:space="preserve">Proje </w:t>
      </w:r>
      <w:r w:rsidR="00AC4E90" w:rsidRPr="00604838">
        <w:rPr>
          <w:rFonts w:ascii="Times New Roman" w:eastAsia="Calibri" w:hAnsi="Times New Roman" w:cs="Times New Roman"/>
          <w:sz w:val="24"/>
          <w:szCs w:val="24"/>
        </w:rPr>
        <w:t>e</w:t>
      </w:r>
      <w:r w:rsidRPr="00604838">
        <w:rPr>
          <w:rFonts w:ascii="Times New Roman" w:eastAsia="Calibri" w:hAnsi="Times New Roman" w:cs="Times New Roman"/>
          <w:sz w:val="24"/>
          <w:szCs w:val="24"/>
        </w:rPr>
        <w:t>kibi</w:t>
      </w:r>
      <w:r w:rsidR="00604838" w:rsidRPr="00604838">
        <w:rPr>
          <w:rFonts w:ascii="Times New Roman" w:eastAsia="Calibri" w:hAnsi="Times New Roman" w:cs="Times New Roman"/>
          <w:sz w:val="24"/>
          <w:szCs w:val="24"/>
        </w:rPr>
        <w:t>;</w:t>
      </w:r>
      <w:r w:rsidRPr="00604838">
        <w:rPr>
          <w:rFonts w:ascii="Times New Roman" w:eastAsia="Calibri" w:hAnsi="Times New Roman" w:cs="Times New Roman"/>
          <w:sz w:val="24"/>
          <w:szCs w:val="24"/>
        </w:rPr>
        <w:t xml:space="preserve"> proje yürütücüs</w:t>
      </w:r>
      <w:r w:rsidR="001555D7" w:rsidRPr="00604838">
        <w:rPr>
          <w:rFonts w:ascii="Times New Roman" w:eastAsia="Calibri" w:hAnsi="Times New Roman" w:cs="Times New Roman"/>
          <w:sz w:val="24"/>
          <w:szCs w:val="24"/>
        </w:rPr>
        <w:t>ü,</w:t>
      </w:r>
      <w:r w:rsidRPr="00604838">
        <w:rPr>
          <w:rFonts w:ascii="Times New Roman" w:eastAsia="Calibri" w:hAnsi="Times New Roman" w:cs="Times New Roman"/>
          <w:sz w:val="24"/>
          <w:szCs w:val="24"/>
        </w:rPr>
        <w:t xml:space="preserve"> projede görev alan araştırmacılar</w:t>
      </w:r>
      <w:r w:rsidR="00604838" w:rsidRPr="00604838">
        <w:rPr>
          <w:rFonts w:ascii="Times New Roman" w:eastAsia="Calibri" w:hAnsi="Times New Roman" w:cs="Times New Roman"/>
          <w:sz w:val="24"/>
          <w:szCs w:val="24"/>
        </w:rPr>
        <w:t xml:space="preserve"> ve bursiyerlerden oluşur.</w:t>
      </w:r>
    </w:p>
    <w:p w14:paraId="542D4BAE" w14:textId="3E83FC26"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5</w:t>
      </w:r>
      <w:r w:rsidRPr="00863E61">
        <w:rPr>
          <w:rFonts w:ascii="Times New Roman" w:eastAsia="Calibri" w:hAnsi="Times New Roman" w:cs="Times New Roman"/>
          <w:sz w:val="24"/>
          <w:szCs w:val="24"/>
        </w:rPr>
        <w:t>.</w:t>
      </w:r>
      <w:r w:rsidR="00A47EF8">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 xml:space="preserve">Araştırmacıların proje yürütücüsü olarak görev alabilecekleri proje sayıları lisansüstü tez projeleri hariç aynı anda ve aynı türde birden fazla olamaz. </w:t>
      </w:r>
    </w:p>
    <w:p w14:paraId="68BD3257" w14:textId="07542356"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6.</w:t>
      </w:r>
      <w:r w:rsidR="00A47EF8">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 xml:space="preserve">Proje yürütücüsü ve araştırmacılar, süresi bitmesine rağmen sonuçlandırılmamış projelerinin bulunması durumunda, ilgili projelerini başarı ile sonuçlandırmadan yeni bir proje başvurusunda bulunamaz ve yeni bir projede araştırmacı olarak görev alamazlar. </w:t>
      </w:r>
    </w:p>
    <w:p w14:paraId="3D413588" w14:textId="05898230"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7.</w:t>
      </w:r>
      <w:r w:rsidRPr="00863E61">
        <w:rPr>
          <w:rFonts w:ascii="Times New Roman" w:eastAsia="Calibri" w:hAnsi="Times New Roman" w:cs="Times New Roman"/>
          <w:sz w:val="24"/>
          <w:szCs w:val="24"/>
        </w:rPr>
        <w:t xml:space="preserve"> Proje başvuruları, Sivas Bilim ve Teknoloji Üniversitesi BAP Koordinasyon Birimi Yönetim Sistemi kullanılarak yapılır.</w:t>
      </w:r>
    </w:p>
    <w:p w14:paraId="09AF7AE6" w14:textId="177F310D"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8.</w:t>
      </w:r>
      <w:r w:rsidRPr="00863E61">
        <w:rPr>
          <w:rFonts w:ascii="Times New Roman" w:eastAsia="Calibri" w:hAnsi="Times New Roman" w:cs="Times New Roman"/>
          <w:sz w:val="24"/>
          <w:szCs w:val="24"/>
        </w:rPr>
        <w:t xml:space="preserve"> Projelerin başlatılabilmesi için gerekli belgelerle proje öneri ve kontrol teslim tutanağı BAP Koordinasyon Birimine</w:t>
      </w:r>
      <w:r w:rsidR="00337539" w:rsidRPr="00863E61">
        <w:rPr>
          <w:rFonts w:ascii="Times New Roman" w:eastAsia="Calibri" w:hAnsi="Times New Roman" w:cs="Times New Roman"/>
          <w:sz w:val="24"/>
          <w:szCs w:val="24"/>
        </w:rPr>
        <w:t xml:space="preserve"> imzalı olarak</w:t>
      </w:r>
      <w:r w:rsidRPr="00863E61">
        <w:rPr>
          <w:rFonts w:ascii="Times New Roman" w:eastAsia="Calibri" w:hAnsi="Times New Roman" w:cs="Times New Roman"/>
          <w:sz w:val="24"/>
          <w:szCs w:val="24"/>
        </w:rPr>
        <w:t xml:space="preserve"> teslim edilmelidir. </w:t>
      </w:r>
    </w:p>
    <w:p w14:paraId="2C0A90E3" w14:textId="71C1163E"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9.</w:t>
      </w:r>
      <w:r w:rsidR="00A47EF8">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 xml:space="preserve">Projelerin başlama tarihi sözleşmenin onaylandığı tarih olarak kabul edilir. </w:t>
      </w:r>
    </w:p>
    <w:p w14:paraId="0EB18B04" w14:textId="7321C64B" w:rsidR="00681A5B"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b/>
          <w:strike/>
          <w:sz w:val="24"/>
          <w:szCs w:val="24"/>
        </w:rPr>
      </w:pPr>
      <w:r w:rsidRPr="00863E61">
        <w:rPr>
          <w:rFonts w:ascii="Times New Roman" w:eastAsia="Calibri" w:hAnsi="Times New Roman" w:cs="Times New Roman"/>
          <w:b/>
          <w:sz w:val="24"/>
          <w:szCs w:val="24"/>
        </w:rPr>
        <w:t>10.</w:t>
      </w:r>
      <w:r w:rsidRPr="00863E61">
        <w:rPr>
          <w:rFonts w:ascii="Times New Roman" w:eastAsia="Calibri" w:hAnsi="Times New Roman" w:cs="Times New Roman"/>
          <w:sz w:val="24"/>
          <w:szCs w:val="24"/>
        </w:rPr>
        <w:t xml:space="preserve"> Projeler kapsamında harcama işlemleri BAP Koordinasyon Birimi tarafından yürütülmektedir. Projeler kapsamında herhangi bir </w:t>
      </w:r>
      <w:r w:rsidR="00337539" w:rsidRPr="00863E61">
        <w:rPr>
          <w:rFonts w:ascii="Times New Roman" w:eastAsia="Calibri" w:hAnsi="Times New Roman" w:cs="Times New Roman"/>
          <w:sz w:val="24"/>
          <w:szCs w:val="24"/>
        </w:rPr>
        <w:t>s</w:t>
      </w:r>
      <w:r w:rsidRPr="00863E61">
        <w:rPr>
          <w:rFonts w:ascii="Times New Roman" w:eastAsia="Calibri" w:hAnsi="Times New Roman" w:cs="Times New Roman"/>
          <w:sz w:val="24"/>
          <w:szCs w:val="24"/>
        </w:rPr>
        <w:t>atın alma/harcama işleminin başlatılabilmesi için, öncelikle yürütücülerin sistem üzerinden oluşturacakları harcama taleplerini elektronik ortamda, sistemin ürettiği harcama talebi dilekçesinin çıktısını ise ıslak</w:t>
      </w:r>
      <w:r w:rsidR="00AB1572">
        <w:rPr>
          <w:rFonts w:ascii="Times New Roman" w:eastAsia="Calibri" w:hAnsi="Times New Roman" w:cs="Times New Roman"/>
          <w:sz w:val="24"/>
          <w:szCs w:val="24"/>
        </w:rPr>
        <w:t xml:space="preserve"> </w:t>
      </w:r>
      <w:r w:rsidR="00D84055">
        <w:rPr>
          <w:rFonts w:ascii="Times New Roman" w:eastAsia="Calibri" w:hAnsi="Times New Roman" w:cs="Times New Roman"/>
          <w:sz w:val="24"/>
          <w:szCs w:val="24"/>
        </w:rPr>
        <w:lastRenderedPageBreak/>
        <w:t>i</w:t>
      </w:r>
      <w:r w:rsidRPr="00863E61">
        <w:rPr>
          <w:rFonts w:ascii="Times New Roman" w:eastAsia="Calibri" w:hAnsi="Times New Roman" w:cs="Times New Roman"/>
          <w:sz w:val="24"/>
          <w:szCs w:val="24"/>
        </w:rPr>
        <w:t xml:space="preserve">mzalı olarak en kısa sürede BAP Koordinasyon Birimine ulaştırmaları zorunludur. Birim tarafından ilgili talebe istinaden Harcama Onay </w:t>
      </w:r>
      <w:r w:rsidR="00AC4E90">
        <w:rPr>
          <w:rFonts w:ascii="Times New Roman" w:eastAsia="Calibri" w:hAnsi="Times New Roman" w:cs="Times New Roman"/>
          <w:sz w:val="24"/>
          <w:szCs w:val="24"/>
        </w:rPr>
        <w:t>B</w:t>
      </w:r>
      <w:r w:rsidRPr="00863E61">
        <w:rPr>
          <w:rFonts w:ascii="Times New Roman" w:eastAsia="Calibri" w:hAnsi="Times New Roman" w:cs="Times New Roman"/>
          <w:sz w:val="24"/>
          <w:szCs w:val="24"/>
        </w:rPr>
        <w:t xml:space="preserve">elgesi düzenlenmeden herhangi bir harcama işleminin başlatılması veya varsa daha önceden yapılmış herhangi bir harcamanın ödenmesi mümkün değildir. </w:t>
      </w:r>
    </w:p>
    <w:p w14:paraId="4C2ED79E" w14:textId="377A8A8B"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b/>
          <w:sz w:val="24"/>
          <w:szCs w:val="24"/>
        </w:rPr>
      </w:pPr>
      <w:r w:rsidRPr="00863E61">
        <w:rPr>
          <w:rFonts w:ascii="Times New Roman" w:eastAsia="Calibri" w:hAnsi="Times New Roman" w:cs="Times New Roman"/>
          <w:b/>
          <w:sz w:val="24"/>
          <w:szCs w:val="24"/>
        </w:rPr>
        <w:t>11.</w:t>
      </w:r>
      <w:r w:rsidRPr="00863E61">
        <w:rPr>
          <w:rFonts w:ascii="Times New Roman" w:eastAsia="Calibri" w:hAnsi="Times New Roman" w:cs="Times New Roman"/>
          <w:sz w:val="24"/>
          <w:szCs w:val="24"/>
        </w:rPr>
        <w:t xml:space="preserve"> 6 aydan uzun süreli projeler için, 6 aylık dönemlerin sonunda ara rapor sunulmalıdır. </w:t>
      </w:r>
    </w:p>
    <w:p w14:paraId="3C12A6F5" w14:textId="7E7707FE"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12.</w:t>
      </w:r>
      <w:r w:rsidRPr="00863E61">
        <w:rPr>
          <w:rFonts w:ascii="Times New Roman" w:eastAsia="Calibri" w:hAnsi="Times New Roman" w:cs="Times New Roman"/>
          <w:sz w:val="24"/>
          <w:szCs w:val="24"/>
        </w:rPr>
        <w:t xml:space="preserve"> Proje yürütücüsü, protokolde belirtilen bitiş tarihini izleyen en geç 3 ay içerisinde, araştırma sonuçlarını içeren ve BAP Komisyonu tarafından belirlenen formata uygun olarak hazırlanmış Proje Sonuç Raporunu Proje Süreçleri Yönetim Sistemi üzerinden Birime sunmalıdır. Lisansüstü Tez projelerinde; jüri tarafından onaylanmış tezin elektronik ortamdaki nüshası ve tezin başarılı bulunarak tamamlandığına dair ilgili enstitüden alınmış bir belgenin de sisteme yüklemesi zorunludur. </w:t>
      </w:r>
    </w:p>
    <w:p w14:paraId="329BE7B0" w14:textId="45739710"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13.</w:t>
      </w:r>
      <w:r w:rsidRPr="00863E61">
        <w:rPr>
          <w:rFonts w:ascii="Times New Roman" w:eastAsia="Calibri" w:hAnsi="Times New Roman" w:cs="Times New Roman"/>
          <w:sz w:val="24"/>
          <w:szCs w:val="24"/>
        </w:rPr>
        <w:t xml:space="preserve"> Çalışmanın BAP Birimi tarafından desteklendiğine dair bir ibareye yer verilmeyen rapor ve tezler değerlendirmeye alınmaz. </w:t>
      </w:r>
    </w:p>
    <w:p w14:paraId="221406E2" w14:textId="54D689DC"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14.</w:t>
      </w:r>
      <w:r w:rsidRPr="00863E61">
        <w:rPr>
          <w:rFonts w:ascii="Times New Roman" w:eastAsia="Calibri" w:hAnsi="Times New Roman" w:cs="Times New Roman"/>
          <w:sz w:val="24"/>
          <w:szCs w:val="24"/>
        </w:rPr>
        <w:t xml:space="preserve"> Proje raporlarının süresi içerisinde sunulmaması durumunda, rapor teslim edilinceye kadar proje yürütücülerinin yürütmekte olduğu tüm projelere ait işlemler durdurulur ve proje yürütücüleri yeni bir projede görev alamazlar. </w:t>
      </w:r>
    </w:p>
    <w:p w14:paraId="7558CB90" w14:textId="7D8E3D67"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15.</w:t>
      </w:r>
      <w:r w:rsidR="00BE701D" w:rsidRPr="00863E61">
        <w:rPr>
          <w:rFonts w:ascii="Times New Roman" w:eastAsia="Calibri" w:hAnsi="Times New Roman" w:cs="Times New Roman"/>
          <w:b/>
          <w:sz w:val="24"/>
          <w:szCs w:val="24"/>
        </w:rPr>
        <w:t xml:space="preserve"> </w:t>
      </w:r>
      <w:r w:rsidRPr="00863E61">
        <w:rPr>
          <w:rFonts w:ascii="Times New Roman" w:eastAsia="Calibri" w:hAnsi="Times New Roman" w:cs="Times New Roman"/>
          <w:sz w:val="24"/>
          <w:szCs w:val="24"/>
        </w:rPr>
        <w:t xml:space="preserve">Uyarıya rağmen rapor sunmayan veya raporu yetersiz (başarısız) bulunan araştırmacılara uygulanacak yaptırımlarla ilgili hususlar Uygulama Yönergesi </w:t>
      </w:r>
      <w:r w:rsidR="00AC4E90">
        <w:rPr>
          <w:rFonts w:ascii="Times New Roman" w:eastAsia="Calibri" w:hAnsi="Times New Roman" w:cs="Times New Roman"/>
          <w:sz w:val="24"/>
          <w:szCs w:val="24"/>
        </w:rPr>
        <w:t>h</w:t>
      </w:r>
      <w:r w:rsidRPr="00863E61">
        <w:rPr>
          <w:rFonts w:ascii="Times New Roman" w:eastAsia="Calibri" w:hAnsi="Times New Roman" w:cs="Times New Roman"/>
          <w:sz w:val="24"/>
          <w:szCs w:val="24"/>
        </w:rPr>
        <w:t xml:space="preserve">ükümlerine göre BAP Komisyonu tarafından uygulanır. </w:t>
      </w:r>
    </w:p>
    <w:p w14:paraId="6A864DBE" w14:textId="67CEA49E"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16.</w:t>
      </w:r>
      <w:r w:rsidR="00BE701D" w:rsidRPr="00863E61">
        <w:rPr>
          <w:rFonts w:ascii="Times New Roman" w:eastAsia="Calibri" w:hAnsi="Times New Roman" w:cs="Times New Roman"/>
          <w:b/>
          <w:sz w:val="24"/>
          <w:szCs w:val="24"/>
        </w:rPr>
        <w:t xml:space="preserve"> </w:t>
      </w:r>
      <w:r w:rsidRPr="00863E61">
        <w:rPr>
          <w:rFonts w:ascii="Times New Roman" w:eastAsia="Calibri" w:hAnsi="Times New Roman" w:cs="Times New Roman"/>
          <w:sz w:val="24"/>
          <w:szCs w:val="24"/>
        </w:rPr>
        <w:t>Projeler kapsamında baskı, yazıcı çıktısı, fotokopi, kâğıt ve benzeri diğer kırtasiye giderleri için sağlanabilecek destek tutarı 500 TL ile sınırlıdır. Ancak resmi nitelik taşıyan kurum ve kuruluşlar kapsamındaki arşiv, kütüphane vb. organizasyonlardan sağlanacak basılı materyal veya fotokopi gibi giderler için bu sınırlama dikkate alınmaz.</w:t>
      </w:r>
    </w:p>
    <w:p w14:paraId="3D616ABC" w14:textId="77D2A9F2" w:rsidR="00BE701D" w:rsidRPr="00863E61" w:rsidRDefault="00BE701D"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17.</w:t>
      </w:r>
      <w:r w:rsidRPr="00863E61">
        <w:rPr>
          <w:rFonts w:ascii="Times New Roman" w:eastAsia="Calibri" w:hAnsi="Times New Roman" w:cs="Times New Roman"/>
          <w:sz w:val="24"/>
          <w:szCs w:val="24"/>
        </w:rPr>
        <w:t xml:space="preserve"> Seyahat harcamalarının ödenmesi ancak Yönerge ve Uygulama Esaslarında belirtilen usuller çerçevesinde gerçekleştirilebilir. Araştırmacıların gerekli ön işlemleri gerçekleştirmeden yapacakları seyahat giderleri için ödeme yapılamaz</w:t>
      </w:r>
    </w:p>
    <w:p w14:paraId="5D4879AC" w14:textId="7F4792AB" w:rsidR="00BE701D" w:rsidRPr="00863E61" w:rsidRDefault="00BE701D"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18.</w:t>
      </w:r>
      <w:r w:rsidRPr="00863E61">
        <w:rPr>
          <w:rFonts w:ascii="Times New Roman" w:eastAsia="Calibri" w:hAnsi="Times New Roman" w:cs="Times New Roman"/>
          <w:sz w:val="24"/>
          <w:szCs w:val="24"/>
        </w:rPr>
        <w:t xml:space="preserve"> Kurum mensubu olmayan araştırmacılar için kongre, sempozyum vb. akademik toplantılar için yolluk ve katılım ücreti ödenmez. Ancak, projenin yürütülmesiyle doğrudan ilgili olmak koşuluyla, yürütücünün bağlı bulunduğu akademik birim veya ilgili Enstitü tarafından, yönetim kurulu kararı ile yapılan görevlendirme ve Rektörlük olur yazısı ile yolluk ve yevmiye giderleri karşılanabilir.</w:t>
      </w:r>
    </w:p>
    <w:p w14:paraId="4070B159" w14:textId="405CEDD3" w:rsidR="00BE701D" w:rsidRDefault="00BE701D" w:rsidP="00863E61">
      <w:pPr>
        <w:pStyle w:val="ListeParagraf"/>
        <w:numPr>
          <w:ilvl w:val="0"/>
          <w:numId w:val="3"/>
        </w:numPr>
        <w:tabs>
          <w:tab w:val="left" w:pos="0"/>
          <w:tab w:val="left" w:pos="426"/>
          <w:tab w:val="left" w:pos="851"/>
        </w:tabs>
        <w:spacing w:after="0" w:line="360" w:lineRule="auto"/>
        <w:jc w:val="both"/>
        <w:outlineLvl w:val="0"/>
        <w:rPr>
          <w:rFonts w:ascii="Times New Roman" w:eastAsia="Calibri" w:hAnsi="Times New Roman" w:cs="Times New Roman"/>
          <w:sz w:val="24"/>
          <w:szCs w:val="24"/>
        </w:rPr>
      </w:pPr>
      <w:r w:rsidRPr="00863E61">
        <w:rPr>
          <w:rFonts w:ascii="Times New Roman" w:eastAsia="Calibri" w:hAnsi="Times New Roman" w:cs="Times New Roman"/>
          <w:sz w:val="24"/>
          <w:szCs w:val="24"/>
        </w:rPr>
        <w:t xml:space="preserve">Projeler kapsamında araştırma amaçlı seyahat giderlerinin karşılanması aşağıdaki ilkelere göre </w:t>
      </w:r>
      <w:r w:rsidR="00140C43" w:rsidRPr="00863E61">
        <w:rPr>
          <w:rFonts w:ascii="Times New Roman" w:eastAsia="Calibri" w:hAnsi="Times New Roman" w:cs="Times New Roman"/>
          <w:sz w:val="24"/>
          <w:szCs w:val="24"/>
        </w:rPr>
        <w:t>uygulanır</w:t>
      </w:r>
      <w:r w:rsidRPr="00863E61">
        <w:rPr>
          <w:rFonts w:ascii="Times New Roman" w:eastAsia="Calibri" w:hAnsi="Times New Roman" w:cs="Times New Roman"/>
          <w:sz w:val="24"/>
          <w:szCs w:val="24"/>
        </w:rPr>
        <w:t>.</w:t>
      </w:r>
    </w:p>
    <w:p w14:paraId="481C80B5" w14:textId="3921867E" w:rsidR="00677076" w:rsidRDefault="00677076" w:rsidP="00677076">
      <w:pPr>
        <w:tabs>
          <w:tab w:val="left" w:pos="0"/>
          <w:tab w:val="left" w:pos="426"/>
          <w:tab w:val="left" w:pos="851"/>
        </w:tabs>
        <w:spacing w:after="0" w:line="360" w:lineRule="auto"/>
        <w:jc w:val="both"/>
        <w:outlineLvl w:val="0"/>
        <w:rPr>
          <w:rFonts w:ascii="Times New Roman" w:eastAsia="Calibri" w:hAnsi="Times New Roman" w:cs="Times New Roman"/>
          <w:sz w:val="24"/>
          <w:szCs w:val="24"/>
        </w:rPr>
      </w:pPr>
    </w:p>
    <w:p w14:paraId="56315C0D" w14:textId="3EA5351E" w:rsidR="00677076" w:rsidRDefault="00677076" w:rsidP="00677076">
      <w:pPr>
        <w:tabs>
          <w:tab w:val="left" w:pos="0"/>
          <w:tab w:val="left" w:pos="426"/>
          <w:tab w:val="left" w:pos="851"/>
        </w:tabs>
        <w:spacing w:after="0" w:line="360" w:lineRule="auto"/>
        <w:jc w:val="both"/>
        <w:outlineLvl w:val="0"/>
        <w:rPr>
          <w:rFonts w:ascii="Times New Roman" w:eastAsia="Calibri" w:hAnsi="Times New Roman" w:cs="Times New Roman"/>
          <w:sz w:val="24"/>
          <w:szCs w:val="24"/>
        </w:rPr>
      </w:pPr>
    </w:p>
    <w:p w14:paraId="62F383EE" w14:textId="77777777" w:rsidR="00677076" w:rsidRPr="00677076" w:rsidRDefault="00677076" w:rsidP="00677076">
      <w:pPr>
        <w:tabs>
          <w:tab w:val="left" w:pos="0"/>
          <w:tab w:val="left" w:pos="426"/>
          <w:tab w:val="left" w:pos="851"/>
        </w:tabs>
        <w:spacing w:after="0" w:line="360" w:lineRule="auto"/>
        <w:jc w:val="both"/>
        <w:outlineLvl w:val="0"/>
        <w:rPr>
          <w:rFonts w:ascii="Times New Roman" w:eastAsia="Calibri" w:hAnsi="Times New Roman" w:cs="Times New Roman"/>
          <w:sz w:val="24"/>
          <w:szCs w:val="24"/>
        </w:rPr>
      </w:pPr>
    </w:p>
    <w:p w14:paraId="3E507275" w14:textId="77777777" w:rsidR="00BE701D" w:rsidRPr="00863E61" w:rsidRDefault="00BE701D" w:rsidP="00863E61">
      <w:pPr>
        <w:jc w:val="both"/>
        <w:rPr>
          <w:rFonts w:ascii="Times New Roman" w:hAnsi="Times New Roman" w:cs="Times New Roman"/>
          <w:b/>
          <w:sz w:val="24"/>
          <w:szCs w:val="24"/>
        </w:rPr>
      </w:pPr>
      <w:r w:rsidRPr="00863E61">
        <w:rPr>
          <w:rFonts w:ascii="Times New Roman" w:eastAsia="Calibri" w:hAnsi="Times New Roman" w:cs="Times New Roman"/>
          <w:b/>
          <w:sz w:val="24"/>
          <w:szCs w:val="24"/>
        </w:rPr>
        <w:t xml:space="preserve"> </w:t>
      </w:r>
      <w:r w:rsidRPr="00863E61">
        <w:rPr>
          <w:rFonts w:ascii="Times New Roman" w:hAnsi="Times New Roman" w:cs="Times New Roman"/>
          <w:b/>
          <w:sz w:val="24"/>
          <w:szCs w:val="24"/>
        </w:rPr>
        <w:t xml:space="preserve">Destekleme İlkeleri: </w:t>
      </w:r>
    </w:p>
    <w:p w14:paraId="2F43C527" w14:textId="77777777" w:rsidR="00BE701D" w:rsidRPr="00A62B3D" w:rsidRDefault="00BE701D" w:rsidP="00863E61">
      <w:pPr>
        <w:jc w:val="both"/>
        <w:rPr>
          <w:rFonts w:ascii="Times New Roman" w:hAnsi="Times New Roman" w:cs="Times New Roman"/>
          <w:sz w:val="24"/>
          <w:szCs w:val="24"/>
        </w:rPr>
      </w:pPr>
      <w:r w:rsidRPr="00863E61">
        <w:rPr>
          <w:rFonts w:ascii="Times New Roman" w:hAnsi="Times New Roman" w:cs="Times New Roman"/>
          <w:sz w:val="24"/>
          <w:szCs w:val="24"/>
        </w:rPr>
        <w:t xml:space="preserve">a. </w:t>
      </w:r>
      <w:r w:rsidRPr="00A62B3D">
        <w:rPr>
          <w:rFonts w:ascii="Times New Roman" w:hAnsi="Times New Roman" w:cs="Times New Roman"/>
          <w:sz w:val="24"/>
          <w:szCs w:val="24"/>
        </w:rPr>
        <w:t>Araştırmanın gerçekleşmesi için zorunlu olan seyahatler tek seferde en fazla  20 güne kadar (tatil günleri dâhil) desteklenir.</w:t>
      </w:r>
    </w:p>
    <w:p w14:paraId="55EF2A0E" w14:textId="77777777" w:rsidR="00BE701D" w:rsidRPr="00A62B3D" w:rsidRDefault="00BE701D" w:rsidP="00863E61">
      <w:pPr>
        <w:jc w:val="both"/>
        <w:rPr>
          <w:rFonts w:ascii="Times New Roman" w:hAnsi="Times New Roman" w:cs="Times New Roman"/>
          <w:sz w:val="24"/>
          <w:szCs w:val="24"/>
        </w:rPr>
      </w:pPr>
      <w:r w:rsidRPr="00A62B3D">
        <w:rPr>
          <w:rFonts w:ascii="Times New Roman" w:hAnsi="Times New Roman" w:cs="Times New Roman"/>
          <w:sz w:val="24"/>
          <w:szCs w:val="24"/>
        </w:rPr>
        <w:t xml:space="preserve"> b. Araştırma amaçlı seyahatler için geçici görev yolluğu hesaplamalarında 6245 Sayılı Harcırah Kanunu’na göre işlem yapılır.</w:t>
      </w:r>
    </w:p>
    <w:p w14:paraId="532D4077" w14:textId="77777777" w:rsidR="00BE701D" w:rsidRPr="00A62B3D" w:rsidRDefault="00BE701D" w:rsidP="00863E61">
      <w:pPr>
        <w:jc w:val="both"/>
        <w:rPr>
          <w:rFonts w:ascii="Times New Roman" w:hAnsi="Times New Roman" w:cs="Times New Roman"/>
          <w:sz w:val="24"/>
          <w:szCs w:val="24"/>
        </w:rPr>
      </w:pPr>
      <w:r w:rsidRPr="00A62B3D">
        <w:rPr>
          <w:rFonts w:ascii="Times New Roman" w:hAnsi="Times New Roman" w:cs="Times New Roman"/>
          <w:sz w:val="24"/>
          <w:szCs w:val="24"/>
        </w:rPr>
        <w:t xml:space="preserve"> c. Seyahat için ödenebilecek tutarlar, projenin ilgili harcama kalemleri için Komisyon tarafından onaylanan bütçe tutarlarını aşamaz. </w:t>
      </w:r>
    </w:p>
    <w:p w14:paraId="0A0EE5DB" w14:textId="77777777" w:rsidR="00BE701D" w:rsidRPr="00A62B3D" w:rsidRDefault="00BE701D" w:rsidP="00863E61">
      <w:pPr>
        <w:jc w:val="both"/>
        <w:rPr>
          <w:rFonts w:ascii="Times New Roman" w:hAnsi="Times New Roman" w:cs="Times New Roman"/>
          <w:sz w:val="24"/>
          <w:szCs w:val="24"/>
        </w:rPr>
      </w:pPr>
      <w:r w:rsidRPr="00A62B3D">
        <w:rPr>
          <w:rFonts w:ascii="Times New Roman" w:hAnsi="Times New Roman" w:cs="Times New Roman"/>
          <w:sz w:val="24"/>
          <w:szCs w:val="24"/>
        </w:rPr>
        <w:t>d. Projelerin değerlendirilmesi aşamasında BAP Komisyonu tarafından onaylanan; seyahat bütçelerindeki tutarlar diğer harcama kalemlerine,</w:t>
      </w:r>
      <w:r w:rsidR="000C3880" w:rsidRPr="00A62B3D">
        <w:rPr>
          <w:rFonts w:ascii="Times New Roman" w:hAnsi="Times New Roman" w:cs="Times New Roman"/>
          <w:sz w:val="24"/>
          <w:szCs w:val="24"/>
        </w:rPr>
        <w:t xml:space="preserve"> </w:t>
      </w:r>
      <w:r w:rsidRPr="00A62B3D">
        <w:rPr>
          <w:rFonts w:ascii="Times New Roman" w:hAnsi="Times New Roman" w:cs="Times New Roman"/>
          <w:sz w:val="24"/>
          <w:szCs w:val="24"/>
        </w:rPr>
        <w:t>diğer harcama kalemlerindeki tutarlar da araştırma amaçlı seyahat bütçesine aktarılmaz</w:t>
      </w:r>
    </w:p>
    <w:p w14:paraId="7894C71D" w14:textId="06ACADB0" w:rsidR="00BE701D" w:rsidRPr="00A62B3D" w:rsidRDefault="00BE701D" w:rsidP="00863E61">
      <w:pPr>
        <w:jc w:val="both"/>
        <w:rPr>
          <w:rFonts w:ascii="Times New Roman" w:hAnsi="Times New Roman" w:cs="Times New Roman"/>
          <w:b/>
          <w:sz w:val="24"/>
          <w:szCs w:val="24"/>
        </w:rPr>
      </w:pPr>
      <w:r w:rsidRPr="00A62B3D">
        <w:rPr>
          <w:rFonts w:ascii="Times New Roman" w:hAnsi="Times New Roman" w:cs="Times New Roman"/>
          <w:sz w:val="24"/>
          <w:szCs w:val="24"/>
        </w:rPr>
        <w:t>e. Arazi çalışmaları kapsamında araç</w:t>
      </w:r>
      <w:r w:rsidRPr="00A62B3D">
        <w:rPr>
          <w:rFonts w:ascii="Times New Roman" w:hAnsi="Times New Roman" w:cs="Times New Roman"/>
          <w:b/>
          <w:sz w:val="24"/>
          <w:szCs w:val="24"/>
        </w:rPr>
        <w:t xml:space="preserve"> </w:t>
      </w:r>
      <w:r w:rsidRPr="00A62B3D">
        <w:rPr>
          <w:rFonts w:ascii="Times New Roman" w:hAnsi="Times New Roman" w:cs="Times New Roman"/>
          <w:sz w:val="24"/>
          <w:szCs w:val="24"/>
        </w:rPr>
        <w:t xml:space="preserve"> kiralama giderinin BAP Komisyonu tarafından onaylanan proje bütçesinde yer alması zorunludur.</w:t>
      </w:r>
    </w:p>
    <w:p w14:paraId="7EA7AB74" w14:textId="77777777" w:rsidR="00BE701D" w:rsidRPr="00A62B3D" w:rsidRDefault="00BE701D" w:rsidP="00863E61">
      <w:pPr>
        <w:jc w:val="both"/>
        <w:rPr>
          <w:rFonts w:ascii="Times New Roman" w:hAnsi="Times New Roman" w:cs="Times New Roman"/>
          <w:sz w:val="24"/>
          <w:szCs w:val="24"/>
        </w:rPr>
      </w:pPr>
      <w:r w:rsidRPr="00A62B3D">
        <w:rPr>
          <w:rFonts w:ascii="Times New Roman" w:hAnsi="Times New Roman" w:cs="Times New Roman"/>
          <w:sz w:val="24"/>
          <w:szCs w:val="24"/>
        </w:rPr>
        <w:t xml:space="preserve"> f. Faturalarda kiralanan aracın cinsi ve türü (binek, arazi veya ticari gibi) belirtilmelidir.</w:t>
      </w:r>
    </w:p>
    <w:p w14:paraId="01696E2A" w14:textId="77777777" w:rsidR="00BE701D" w:rsidRPr="00A62B3D" w:rsidRDefault="00BE701D" w:rsidP="00863E61">
      <w:pPr>
        <w:jc w:val="both"/>
        <w:rPr>
          <w:rFonts w:ascii="Times New Roman" w:hAnsi="Times New Roman" w:cs="Times New Roman"/>
          <w:sz w:val="24"/>
          <w:szCs w:val="24"/>
        </w:rPr>
      </w:pPr>
      <w:r w:rsidRPr="00A62B3D">
        <w:rPr>
          <w:rFonts w:ascii="Times New Roman" w:hAnsi="Times New Roman" w:cs="Times New Roman"/>
          <w:sz w:val="24"/>
          <w:szCs w:val="24"/>
        </w:rPr>
        <w:t>g. Kiralanan aracın zorunlu trafik sigortası yapılmış olmalı, kiralanan aracın seyahat süresini kapsayacak şekilde tam kaskosu yapılmış olmalıdır.</w:t>
      </w:r>
    </w:p>
    <w:p w14:paraId="44B3FFD3" w14:textId="1ABAF443" w:rsidR="00BE701D" w:rsidRPr="00863E61" w:rsidRDefault="00BE701D" w:rsidP="00863E61">
      <w:pPr>
        <w:jc w:val="both"/>
        <w:rPr>
          <w:rFonts w:ascii="Times New Roman" w:hAnsi="Times New Roman" w:cs="Times New Roman"/>
          <w:sz w:val="24"/>
          <w:szCs w:val="24"/>
        </w:rPr>
      </w:pPr>
      <w:r w:rsidRPr="00A62B3D">
        <w:rPr>
          <w:rFonts w:ascii="Times New Roman" w:hAnsi="Times New Roman" w:cs="Times New Roman"/>
          <w:sz w:val="24"/>
          <w:szCs w:val="24"/>
        </w:rPr>
        <w:t xml:space="preserve"> ğ. Kiralamaya ait sözleşmenin ve eğer sözleşmede belirtilmemiş ise aracın teslim alındığındaki ve teslim edildiğindeki km’sini gösteren belge </w:t>
      </w:r>
      <w:r w:rsidR="00AC4E90">
        <w:rPr>
          <w:rFonts w:ascii="Times New Roman" w:hAnsi="Times New Roman" w:cs="Times New Roman"/>
          <w:sz w:val="24"/>
          <w:szCs w:val="24"/>
        </w:rPr>
        <w:t>b</w:t>
      </w:r>
      <w:r w:rsidRPr="00A62B3D">
        <w:rPr>
          <w:rFonts w:ascii="Times New Roman" w:hAnsi="Times New Roman" w:cs="Times New Roman"/>
          <w:sz w:val="24"/>
          <w:szCs w:val="24"/>
        </w:rPr>
        <w:t>irime teslim</w:t>
      </w:r>
      <w:r w:rsidRPr="00863E61">
        <w:rPr>
          <w:rFonts w:ascii="Times New Roman" w:hAnsi="Times New Roman" w:cs="Times New Roman"/>
          <w:sz w:val="24"/>
          <w:szCs w:val="24"/>
        </w:rPr>
        <w:t xml:space="preserve"> edilmelidir. </w:t>
      </w:r>
    </w:p>
    <w:p w14:paraId="486A0ED4" w14:textId="77777777" w:rsidR="00BE701D" w:rsidRPr="00863E61" w:rsidRDefault="00BE701D" w:rsidP="00863E61">
      <w:pPr>
        <w:jc w:val="both"/>
        <w:rPr>
          <w:rFonts w:ascii="Times New Roman" w:hAnsi="Times New Roman" w:cs="Times New Roman"/>
          <w:sz w:val="24"/>
          <w:szCs w:val="24"/>
        </w:rPr>
      </w:pPr>
      <w:r w:rsidRPr="00863E61">
        <w:rPr>
          <w:rFonts w:ascii="Times New Roman" w:hAnsi="Times New Roman" w:cs="Times New Roman"/>
          <w:sz w:val="24"/>
          <w:szCs w:val="24"/>
        </w:rPr>
        <w:t xml:space="preserve">h. Kiralanan aracın yakıt gideri için yakıt bildirim formu hazırlanıp imzalanmış olarak harcama fişleri ile birlikte teslim edilmesi gereklidir. Yakıt faturaları ile araç kullanım kilometresi uyumlu olmalıdır. </w:t>
      </w:r>
    </w:p>
    <w:p w14:paraId="35AE0D7F" w14:textId="1C97BA50" w:rsidR="004E5434" w:rsidRPr="00863E61" w:rsidRDefault="00BE701D" w:rsidP="00863E61">
      <w:pPr>
        <w:jc w:val="both"/>
        <w:rPr>
          <w:rFonts w:ascii="Times New Roman" w:hAnsi="Times New Roman" w:cs="Times New Roman"/>
          <w:sz w:val="24"/>
          <w:szCs w:val="24"/>
        </w:rPr>
      </w:pPr>
      <w:r w:rsidRPr="00863E61">
        <w:rPr>
          <w:rFonts w:ascii="Times New Roman" w:hAnsi="Times New Roman" w:cs="Times New Roman"/>
          <w:sz w:val="24"/>
          <w:szCs w:val="24"/>
        </w:rPr>
        <w:t>ı. Kazı, arazi ve benzeri saha çalışması gerektiren projelerde araştırmanın yapılabilmesi için zorunlu olan yurt içi özel araç ile yapılacak seyahatlerde ve araç kiralamalarında yakıt giderleri her 100 km için 6 litre yakıt hesabıyla ödenir.</w:t>
      </w:r>
    </w:p>
    <w:p w14:paraId="71488C10" w14:textId="77777777" w:rsidR="00BE701D" w:rsidRPr="00863E61" w:rsidRDefault="00BE701D" w:rsidP="00863E61">
      <w:pPr>
        <w:jc w:val="both"/>
        <w:rPr>
          <w:rFonts w:ascii="Times New Roman" w:hAnsi="Times New Roman" w:cs="Times New Roman"/>
          <w:b/>
          <w:sz w:val="24"/>
          <w:szCs w:val="24"/>
        </w:rPr>
      </w:pPr>
      <w:r w:rsidRPr="00863E61">
        <w:rPr>
          <w:rFonts w:ascii="Times New Roman" w:hAnsi="Times New Roman" w:cs="Times New Roman"/>
          <w:b/>
          <w:sz w:val="24"/>
          <w:szCs w:val="24"/>
        </w:rPr>
        <w:t>Uygulama ilkeleri</w:t>
      </w:r>
    </w:p>
    <w:p w14:paraId="0732343B" w14:textId="77777777" w:rsidR="00BE701D" w:rsidRPr="00863E61" w:rsidRDefault="00BE701D" w:rsidP="00863E61">
      <w:pPr>
        <w:ind w:left="45"/>
        <w:jc w:val="both"/>
        <w:rPr>
          <w:rFonts w:ascii="Times New Roman" w:hAnsi="Times New Roman" w:cs="Times New Roman"/>
          <w:sz w:val="24"/>
          <w:szCs w:val="24"/>
        </w:rPr>
      </w:pPr>
      <w:r w:rsidRPr="00863E61">
        <w:rPr>
          <w:rFonts w:ascii="Times New Roman" w:hAnsi="Times New Roman" w:cs="Times New Roman"/>
          <w:sz w:val="24"/>
          <w:szCs w:val="24"/>
        </w:rPr>
        <w:t>Seyahat desteğinin kullanılması için aşağıdaki hususların yerine getirilmesi zorunludur:</w:t>
      </w:r>
    </w:p>
    <w:p w14:paraId="2C0A7CFF" w14:textId="013C296E" w:rsidR="00BE701D" w:rsidRPr="00863E61" w:rsidRDefault="00BE701D" w:rsidP="00863E61">
      <w:pPr>
        <w:ind w:left="45"/>
        <w:jc w:val="both"/>
        <w:rPr>
          <w:rFonts w:ascii="Times New Roman" w:hAnsi="Times New Roman" w:cs="Times New Roman"/>
          <w:sz w:val="24"/>
          <w:szCs w:val="24"/>
        </w:rPr>
      </w:pPr>
      <w:r w:rsidRPr="00863E61">
        <w:rPr>
          <w:rFonts w:ascii="Times New Roman" w:hAnsi="Times New Roman" w:cs="Times New Roman"/>
          <w:sz w:val="24"/>
          <w:szCs w:val="24"/>
        </w:rPr>
        <w:t xml:space="preserve">a. Proje başvurusunda seyahat gerekçesi, yürütülecek araştırma faaliyetleri, ilgili yerde kalınmak istenen süre ve tahmini gider tutarı, detaylı olarak izah edilmelidir. </w:t>
      </w:r>
    </w:p>
    <w:p w14:paraId="296A1A01" w14:textId="77777777" w:rsidR="00BE701D" w:rsidRPr="00863E61" w:rsidRDefault="00BE701D" w:rsidP="00863E61">
      <w:pPr>
        <w:ind w:left="45"/>
        <w:jc w:val="both"/>
        <w:rPr>
          <w:rFonts w:ascii="Times New Roman" w:hAnsi="Times New Roman" w:cs="Times New Roman"/>
          <w:sz w:val="24"/>
          <w:szCs w:val="24"/>
        </w:rPr>
      </w:pPr>
      <w:r w:rsidRPr="00863E61">
        <w:rPr>
          <w:rFonts w:ascii="Times New Roman" w:hAnsi="Times New Roman" w:cs="Times New Roman"/>
          <w:sz w:val="24"/>
          <w:szCs w:val="24"/>
        </w:rPr>
        <w:t>b. Eğer yurt içi/yurt dışı bir araştırma merkezinde ilgili merkezdeki araştırmacılar ile birlikte yürütülecek bir çalışma amaçlanıyor ise, proje başvurusu ekinde ilgili merkezden alınan ve çalışmanın içeriğini yansıtan davet/işbirliği yazısı sisteme yüklenmiş olmalıdır.</w:t>
      </w:r>
    </w:p>
    <w:p w14:paraId="66746A42" w14:textId="77777777" w:rsidR="00BE701D" w:rsidRPr="00863E61" w:rsidRDefault="00BE701D" w:rsidP="00863E61">
      <w:pPr>
        <w:ind w:left="45"/>
        <w:jc w:val="both"/>
        <w:rPr>
          <w:rFonts w:ascii="Times New Roman" w:hAnsi="Times New Roman" w:cs="Times New Roman"/>
          <w:sz w:val="24"/>
          <w:szCs w:val="24"/>
        </w:rPr>
      </w:pPr>
      <w:r w:rsidRPr="00863E61">
        <w:rPr>
          <w:rFonts w:ascii="Times New Roman" w:hAnsi="Times New Roman" w:cs="Times New Roman"/>
          <w:sz w:val="24"/>
          <w:szCs w:val="24"/>
        </w:rPr>
        <w:t xml:space="preserve"> c. Seyahat tarihinden en az 15 gün önce, talep dilekçesi ve ekinde davet yazısı, araştırmacının bağlı olduğu birimin yönetim kurulu kararı ve Rektörlük izin onayları BAP Koordinasyon Birimine teslim edilmelidir.</w:t>
      </w:r>
    </w:p>
    <w:p w14:paraId="1B1D5446" w14:textId="77777777" w:rsidR="00BE701D" w:rsidRPr="00863E61" w:rsidRDefault="00BE701D" w:rsidP="00863E61">
      <w:pPr>
        <w:ind w:left="45"/>
        <w:jc w:val="both"/>
        <w:rPr>
          <w:rFonts w:ascii="Times New Roman" w:hAnsi="Times New Roman" w:cs="Times New Roman"/>
          <w:sz w:val="24"/>
          <w:szCs w:val="24"/>
        </w:rPr>
      </w:pPr>
      <w:r w:rsidRPr="00863E61">
        <w:rPr>
          <w:rFonts w:ascii="Times New Roman" w:hAnsi="Times New Roman" w:cs="Times New Roman"/>
          <w:sz w:val="24"/>
          <w:szCs w:val="24"/>
        </w:rPr>
        <w:t xml:space="preserve">d. Seyahatin ardından, gecikmeksizin seyahat ile ilgili belgeler, çalışma bir merkezde yürütülmüş ise ilgili merkezden alınan faaliyet yazısı ve yürütücü tarafından imzalanmış Türkçe Tercümesi, BAP Koordinasyon Birimine teslim edilmelidir. </w:t>
      </w:r>
    </w:p>
    <w:p w14:paraId="4F36C34B" w14:textId="77777777" w:rsidR="00BE701D" w:rsidRPr="00863E61" w:rsidRDefault="00BE701D" w:rsidP="00AB1572">
      <w:pPr>
        <w:ind w:left="45"/>
        <w:jc w:val="both"/>
        <w:rPr>
          <w:rFonts w:ascii="Times New Roman" w:hAnsi="Times New Roman" w:cs="Times New Roman"/>
          <w:sz w:val="24"/>
          <w:szCs w:val="24"/>
        </w:rPr>
      </w:pPr>
      <w:r w:rsidRPr="00863E61">
        <w:rPr>
          <w:rFonts w:ascii="Times New Roman" w:hAnsi="Times New Roman" w:cs="Times New Roman"/>
          <w:sz w:val="24"/>
          <w:szCs w:val="24"/>
        </w:rPr>
        <w:t>e. Yurt dışı katılımlarda katılım belgesi, İngilizce dışındaki bir yabancı dilde yazılmış ise belgenin Proje Yürütücüsü tarafından, “Çeviri tarafımdan yapılmıştır” ibaresi ile onaylanmış tercümesi ve pasaportun ön yüzü ve giriş-çıkış kaşelerinin bulunduğu sayfalarının fotokopisi BAP Koordinasyon Birimine teslim edilmelidir.</w:t>
      </w:r>
    </w:p>
    <w:p w14:paraId="02EEE120" w14:textId="77777777" w:rsidR="00BE701D" w:rsidRPr="00863E61" w:rsidRDefault="00BE701D" w:rsidP="00AB1572">
      <w:pPr>
        <w:ind w:left="45"/>
        <w:jc w:val="both"/>
        <w:rPr>
          <w:rFonts w:ascii="Times New Roman" w:hAnsi="Times New Roman" w:cs="Times New Roman"/>
          <w:sz w:val="24"/>
          <w:szCs w:val="24"/>
        </w:rPr>
      </w:pPr>
      <w:r w:rsidRPr="00863E61">
        <w:rPr>
          <w:rFonts w:ascii="Times New Roman" w:hAnsi="Times New Roman" w:cs="Times New Roman"/>
          <w:sz w:val="24"/>
          <w:szCs w:val="24"/>
        </w:rPr>
        <w:t xml:space="preserve"> f. Mali mevzuat gereğince, yurt dışı araştırma amaçlı seyahatler için yabancı dillerde hazırlanmış bilet, makbuz ve fatura gibi belgelerin Türkçe tercümesi yapılmalı ve imzalı olarak BAP Koordinasyon Birimi’ne teslim edilmelidir. </w:t>
      </w:r>
    </w:p>
    <w:p w14:paraId="213F4A0A" w14:textId="77777777" w:rsidR="00BE701D" w:rsidRPr="00863E61" w:rsidRDefault="00BE701D" w:rsidP="00AB1572">
      <w:pPr>
        <w:ind w:left="45"/>
        <w:jc w:val="both"/>
        <w:rPr>
          <w:rFonts w:ascii="Times New Roman" w:hAnsi="Times New Roman" w:cs="Times New Roman"/>
          <w:sz w:val="24"/>
          <w:szCs w:val="24"/>
        </w:rPr>
      </w:pPr>
      <w:r w:rsidRPr="00863E61">
        <w:rPr>
          <w:rFonts w:ascii="Times New Roman" w:hAnsi="Times New Roman" w:cs="Times New Roman"/>
          <w:sz w:val="24"/>
          <w:szCs w:val="24"/>
        </w:rPr>
        <w:t>g. Seyahatin ardından, sunulacak ilk ara raporda seyahat kapsamında yürütülen faaliyetler izah edilmelidir.</w:t>
      </w:r>
    </w:p>
    <w:p w14:paraId="14082B11" w14:textId="1C7C767E" w:rsidR="00BE701D" w:rsidRPr="00863E61" w:rsidRDefault="00BE701D" w:rsidP="00AB1572">
      <w:pPr>
        <w:ind w:left="45"/>
        <w:jc w:val="both"/>
        <w:rPr>
          <w:rFonts w:ascii="Times New Roman" w:hAnsi="Times New Roman" w:cs="Times New Roman"/>
          <w:b/>
          <w:sz w:val="24"/>
          <w:szCs w:val="24"/>
        </w:rPr>
      </w:pPr>
      <w:r w:rsidRPr="00863E61">
        <w:rPr>
          <w:rFonts w:ascii="Times New Roman" w:hAnsi="Times New Roman" w:cs="Times New Roman"/>
          <w:sz w:val="24"/>
          <w:szCs w:val="24"/>
        </w:rPr>
        <w:t>h</w:t>
      </w:r>
      <w:r w:rsidRPr="00863E61">
        <w:rPr>
          <w:rFonts w:ascii="Times New Roman" w:hAnsi="Times New Roman" w:cs="Times New Roman"/>
          <w:b/>
          <w:sz w:val="24"/>
          <w:szCs w:val="24"/>
        </w:rPr>
        <w:t xml:space="preserve">. </w:t>
      </w:r>
      <w:r w:rsidRPr="00863E61">
        <w:rPr>
          <w:rFonts w:ascii="Times New Roman" w:hAnsi="Times New Roman" w:cs="Times New Roman"/>
          <w:sz w:val="24"/>
          <w:szCs w:val="24"/>
        </w:rPr>
        <w:t>Seyahat amaçlı avanslar, en erken seyahatin gerçekleştirilmesinden 15 gün önce araştırmacı hesabına yatırılabilir. Seyahat amaçlı avansların (personel avansı), seyahatin tamamlanmasından itibaren en geç</w:t>
      </w:r>
      <w:r w:rsidRPr="00863E61">
        <w:rPr>
          <w:rFonts w:ascii="Times New Roman" w:hAnsi="Times New Roman" w:cs="Times New Roman"/>
          <w:b/>
          <w:sz w:val="24"/>
          <w:szCs w:val="24"/>
        </w:rPr>
        <w:t xml:space="preserve"> </w:t>
      </w:r>
      <w:r w:rsidRPr="00863E61">
        <w:rPr>
          <w:rFonts w:ascii="Times New Roman" w:hAnsi="Times New Roman" w:cs="Times New Roman"/>
          <w:sz w:val="24"/>
          <w:szCs w:val="24"/>
        </w:rPr>
        <w:t xml:space="preserve">30 gün içerisinde harcanan tutarlara ilişkin kanıtlayıcı belgeler </w:t>
      </w:r>
      <w:r w:rsidR="00AC4E90">
        <w:rPr>
          <w:rFonts w:ascii="Times New Roman" w:hAnsi="Times New Roman" w:cs="Times New Roman"/>
          <w:sz w:val="24"/>
          <w:szCs w:val="24"/>
        </w:rPr>
        <w:t xml:space="preserve">BAP </w:t>
      </w:r>
      <w:r w:rsidRPr="00863E61">
        <w:rPr>
          <w:rFonts w:ascii="Times New Roman" w:hAnsi="Times New Roman" w:cs="Times New Roman"/>
          <w:sz w:val="24"/>
          <w:szCs w:val="24"/>
        </w:rPr>
        <w:t>Birime teslim edilerek kapatılması</w:t>
      </w:r>
      <w:r w:rsidRPr="00863E61">
        <w:rPr>
          <w:rFonts w:ascii="Times New Roman" w:hAnsi="Times New Roman" w:cs="Times New Roman"/>
          <w:b/>
          <w:sz w:val="24"/>
          <w:szCs w:val="24"/>
        </w:rPr>
        <w:t xml:space="preserve"> </w:t>
      </w:r>
      <w:r w:rsidRPr="00863E61">
        <w:rPr>
          <w:rFonts w:ascii="Times New Roman" w:hAnsi="Times New Roman" w:cs="Times New Roman"/>
          <w:sz w:val="24"/>
          <w:szCs w:val="24"/>
        </w:rPr>
        <w:t>zorunludur.</w:t>
      </w:r>
    </w:p>
    <w:p w14:paraId="1868F5F5" w14:textId="77777777" w:rsidR="00BE701D" w:rsidRPr="00863E61" w:rsidRDefault="00BE701D" w:rsidP="00AB1572">
      <w:pPr>
        <w:ind w:left="45"/>
        <w:jc w:val="both"/>
        <w:rPr>
          <w:rFonts w:ascii="Times New Roman" w:hAnsi="Times New Roman" w:cs="Times New Roman"/>
          <w:b/>
          <w:sz w:val="24"/>
          <w:szCs w:val="24"/>
        </w:rPr>
      </w:pPr>
      <w:r w:rsidRPr="00863E61">
        <w:rPr>
          <w:rFonts w:ascii="Times New Roman" w:hAnsi="Times New Roman" w:cs="Times New Roman"/>
          <w:sz w:val="24"/>
          <w:szCs w:val="24"/>
        </w:rPr>
        <w:t>ı. Araştırmacılar, seyahatin tamamlanmasından sonra veya mali yılın sonunda bu sürenin dolmasını beklemeksizin en kısa sürede avans artığını muhasebe birimine iade etmek suretiyle avans kapatma işlemini gerçekleştirmek zorundadır</w:t>
      </w:r>
    </w:p>
    <w:p w14:paraId="0DB0761F" w14:textId="25ADF7C0" w:rsidR="003F391F" w:rsidRPr="00863E61" w:rsidRDefault="00E53FBE"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20</w:t>
      </w:r>
      <w:r w:rsidR="003F391F"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003F391F" w:rsidRPr="00863E61">
        <w:rPr>
          <w:rFonts w:ascii="Times New Roman" w:eastAsia="Calibri" w:hAnsi="Times New Roman" w:cs="Times New Roman"/>
          <w:sz w:val="24"/>
          <w:szCs w:val="24"/>
        </w:rPr>
        <w:t>Yürütülen projeler kapsamında üretilmiş ve sunulması kabul edilmiş olan bildirilerini sunmak üzere, ulusal ve uluslararası düzenlenen bir kongre/sempozyuma katılım ve yolluk, yevmiye giderleri belirlenen limitleri (yurtiçi 2000 TL, yurtdışı 6000 T</w:t>
      </w:r>
      <w:r w:rsidR="00A47EF8">
        <w:rPr>
          <w:rFonts w:ascii="Times New Roman" w:eastAsia="Calibri" w:hAnsi="Times New Roman" w:cs="Times New Roman"/>
          <w:sz w:val="24"/>
          <w:szCs w:val="24"/>
        </w:rPr>
        <w:t>L’</w:t>
      </w:r>
      <w:r w:rsidR="003F391F" w:rsidRPr="00863E61">
        <w:rPr>
          <w:rFonts w:ascii="Times New Roman" w:eastAsia="Calibri" w:hAnsi="Times New Roman" w:cs="Times New Roman"/>
          <w:sz w:val="24"/>
          <w:szCs w:val="24"/>
        </w:rPr>
        <w:t>yi aşmamak) şartıyla desteklenebilir.</w:t>
      </w:r>
    </w:p>
    <w:p w14:paraId="45B04CFE" w14:textId="39B3115D" w:rsidR="003F391F" w:rsidRPr="00863E61" w:rsidRDefault="00E53FBE"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b/>
          <w:sz w:val="24"/>
          <w:szCs w:val="24"/>
        </w:rPr>
      </w:pPr>
      <w:r w:rsidRPr="00863E61">
        <w:rPr>
          <w:rFonts w:ascii="Times New Roman" w:eastAsia="Calibri" w:hAnsi="Times New Roman" w:cs="Times New Roman"/>
          <w:b/>
          <w:sz w:val="24"/>
          <w:szCs w:val="24"/>
        </w:rPr>
        <w:t>21</w:t>
      </w:r>
      <w:r w:rsidR="003F391F"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003F391F" w:rsidRPr="00863E61">
        <w:rPr>
          <w:rFonts w:ascii="Times New Roman" w:eastAsia="Calibri" w:hAnsi="Times New Roman" w:cs="Times New Roman"/>
          <w:sz w:val="24"/>
          <w:szCs w:val="24"/>
        </w:rPr>
        <w:t xml:space="preserve">Kabul edilen bir bildiri için proje ekibinden yalnızca bir kişi için destek sağlanır. </w:t>
      </w:r>
    </w:p>
    <w:p w14:paraId="17867BED" w14:textId="1A188500" w:rsidR="003F391F" w:rsidRPr="00863E61" w:rsidRDefault="00E53FBE"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22</w:t>
      </w:r>
      <w:r w:rsidR="003F391F"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003F391F" w:rsidRPr="00863E61">
        <w:rPr>
          <w:rFonts w:ascii="Times New Roman" w:eastAsia="Calibri" w:hAnsi="Times New Roman" w:cs="Times New Roman"/>
          <w:sz w:val="24"/>
          <w:szCs w:val="24"/>
        </w:rPr>
        <w:t xml:space="preserve">Kongre/sempozyum katılım desteğinin verilebilmesi için proje ekibinden bir kişinin ilgili etkinliğe fiili olarak katılımı zorunludur. </w:t>
      </w:r>
    </w:p>
    <w:p w14:paraId="1D4CE9CC" w14:textId="281DCB99" w:rsidR="003F391F" w:rsidRPr="00863E61" w:rsidRDefault="003F391F"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w:t>
      </w:r>
      <w:r w:rsidR="00E53FBE" w:rsidRPr="00863E61">
        <w:rPr>
          <w:rFonts w:ascii="Times New Roman" w:eastAsia="Calibri" w:hAnsi="Times New Roman" w:cs="Times New Roman"/>
          <w:b/>
          <w:sz w:val="24"/>
          <w:szCs w:val="24"/>
        </w:rPr>
        <w:t>3</w:t>
      </w:r>
      <w:r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Pr="00863E61">
        <w:rPr>
          <w:rFonts w:ascii="Times New Roman" w:eastAsia="Calibri" w:hAnsi="Times New Roman" w:cs="Times New Roman"/>
          <w:sz w:val="24"/>
          <w:szCs w:val="24"/>
        </w:rPr>
        <w:t>Proje başvurusunda ilgili seyahat bütçesinin öngörülmüş olması,</w:t>
      </w:r>
    </w:p>
    <w:p w14:paraId="2AB20184" w14:textId="602C8CAE" w:rsidR="003F391F" w:rsidRPr="00863E61" w:rsidRDefault="003F391F"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w:t>
      </w:r>
      <w:r w:rsidR="00E53FBE" w:rsidRPr="00863E61">
        <w:rPr>
          <w:rFonts w:ascii="Times New Roman" w:eastAsia="Calibri" w:hAnsi="Times New Roman" w:cs="Times New Roman"/>
          <w:b/>
          <w:sz w:val="24"/>
          <w:szCs w:val="24"/>
        </w:rPr>
        <w:t>4</w:t>
      </w:r>
      <w:r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Pr="00863E61">
        <w:rPr>
          <w:rFonts w:ascii="Times New Roman" w:eastAsia="Calibri" w:hAnsi="Times New Roman" w:cs="Times New Roman"/>
          <w:sz w:val="24"/>
          <w:szCs w:val="24"/>
        </w:rPr>
        <w:t>Yönetim Kurulu kararında ilgili seyahatin amacı, tarih aralığı, gidilecek yer, ilgili proje kapsamında karşılanacak giderler, ulaşım şekli (</w:t>
      </w:r>
      <w:r w:rsidR="00A47EF8">
        <w:rPr>
          <w:rFonts w:ascii="Times New Roman" w:eastAsia="Calibri" w:hAnsi="Times New Roman" w:cs="Times New Roman"/>
          <w:sz w:val="24"/>
          <w:szCs w:val="24"/>
        </w:rPr>
        <w:t xml:space="preserve">hususi araç, </w:t>
      </w:r>
      <w:r w:rsidRPr="00863E61">
        <w:rPr>
          <w:rFonts w:ascii="Times New Roman" w:eastAsia="Calibri" w:hAnsi="Times New Roman" w:cs="Times New Roman"/>
          <w:sz w:val="24"/>
          <w:szCs w:val="24"/>
        </w:rPr>
        <w:t>otobüs, tren, uçak vb</w:t>
      </w:r>
      <w:r w:rsidR="00A47EF8">
        <w:rPr>
          <w:rFonts w:ascii="Times New Roman" w:eastAsia="Calibri" w:hAnsi="Times New Roman" w:cs="Times New Roman"/>
          <w:sz w:val="24"/>
          <w:szCs w:val="24"/>
        </w:rPr>
        <w:t>.</w:t>
      </w:r>
      <w:r w:rsidRPr="00863E61">
        <w:rPr>
          <w:rFonts w:ascii="Times New Roman" w:eastAsia="Calibri" w:hAnsi="Times New Roman" w:cs="Times New Roman"/>
          <w:sz w:val="24"/>
          <w:szCs w:val="24"/>
        </w:rPr>
        <w:t xml:space="preserve">) ve gerekli tüm hususlar açıkça belirtilmelidir. </w:t>
      </w:r>
    </w:p>
    <w:p w14:paraId="09F0E698" w14:textId="0D1E5842" w:rsidR="003F391F" w:rsidRPr="00863E61" w:rsidRDefault="003F391F"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w:t>
      </w:r>
      <w:r w:rsidR="00E53FBE" w:rsidRPr="00863E61">
        <w:rPr>
          <w:rFonts w:ascii="Times New Roman" w:eastAsia="Calibri" w:hAnsi="Times New Roman" w:cs="Times New Roman"/>
          <w:b/>
          <w:sz w:val="24"/>
          <w:szCs w:val="24"/>
        </w:rPr>
        <w:t>5</w:t>
      </w:r>
      <w:r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Pr="00863E61">
        <w:rPr>
          <w:rFonts w:ascii="Times New Roman" w:eastAsia="Calibri" w:hAnsi="Times New Roman" w:cs="Times New Roman"/>
          <w:sz w:val="24"/>
          <w:szCs w:val="24"/>
        </w:rPr>
        <w:t xml:space="preserve">Katılımın ardından, en geç 15 gün içerisinde seyahat ile ilgili belgeler, çalışma bir merkezde yürütülmüş ise ilgili merkezden alınan katılım ve faaliyet yazısı BAP Koordinasyon Birimine teslim edilmelidir. </w:t>
      </w:r>
    </w:p>
    <w:p w14:paraId="79CB0D30" w14:textId="21D540A9" w:rsidR="003F391F" w:rsidRPr="00863E61" w:rsidRDefault="003F391F"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w:t>
      </w:r>
      <w:r w:rsidR="00E53FBE" w:rsidRPr="00863E61">
        <w:rPr>
          <w:rFonts w:ascii="Times New Roman" w:eastAsia="Calibri" w:hAnsi="Times New Roman" w:cs="Times New Roman"/>
          <w:b/>
          <w:sz w:val="24"/>
          <w:szCs w:val="24"/>
        </w:rPr>
        <w:t>6</w:t>
      </w:r>
      <w:r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Pr="00863E61">
        <w:rPr>
          <w:rFonts w:ascii="Times New Roman" w:eastAsia="Calibri" w:hAnsi="Times New Roman" w:cs="Times New Roman"/>
          <w:sz w:val="24"/>
          <w:szCs w:val="24"/>
        </w:rPr>
        <w:t xml:space="preserve">Yurt dışı katılımlarda katılım belgesine ilave olarak, katılım belgesi İngilizce dışındaki bir yabancı dilde hazırlanmış ise katılım belgesinin tercümesi ve Pasaport’ un ön yüzü ve giriş-çıkış kaşelerinin bulunduğu sayfanın fotokopisinin BAP Koordinasyon Birimine teslim edilmesi gereklidir. </w:t>
      </w:r>
    </w:p>
    <w:p w14:paraId="7DC5DE93" w14:textId="761BC158"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w:t>
      </w:r>
      <w:r w:rsidR="00E53FBE" w:rsidRPr="00863E61">
        <w:rPr>
          <w:rFonts w:ascii="Times New Roman" w:eastAsia="Calibri" w:hAnsi="Times New Roman" w:cs="Times New Roman"/>
          <w:b/>
          <w:sz w:val="24"/>
          <w:szCs w:val="24"/>
        </w:rPr>
        <w:t>7</w:t>
      </w:r>
      <w:r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Pr="00863E61">
        <w:rPr>
          <w:rFonts w:ascii="Times New Roman" w:eastAsia="Calibri" w:hAnsi="Times New Roman" w:cs="Times New Roman"/>
          <w:sz w:val="24"/>
          <w:szCs w:val="24"/>
        </w:rPr>
        <w:t xml:space="preserve">Yurt dışı seyahatler için yabancı dillerde hazırlanmış bilet, makbuz ve fatura gibi belgelerin Türkçe tercümesinin yapılarak imzalı olarak BAP Koordinasyon Birimi’ne teslim edilmesi mali mevzuat gereğince zorunludur. </w:t>
      </w:r>
    </w:p>
    <w:p w14:paraId="2AF89C39" w14:textId="2AE03346"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2</w:t>
      </w:r>
      <w:r w:rsidR="00E53FBE" w:rsidRPr="00863E61">
        <w:rPr>
          <w:rFonts w:ascii="Times New Roman" w:eastAsia="Calibri" w:hAnsi="Times New Roman" w:cs="Times New Roman"/>
          <w:b/>
          <w:sz w:val="24"/>
          <w:szCs w:val="24"/>
        </w:rPr>
        <w:t>8</w:t>
      </w:r>
      <w:r w:rsidRPr="00863E61">
        <w:rPr>
          <w:rFonts w:ascii="Times New Roman" w:eastAsia="Calibri" w:hAnsi="Times New Roman" w:cs="Times New Roman"/>
          <w:b/>
          <w:sz w:val="24"/>
          <w:szCs w:val="24"/>
        </w:rPr>
        <w:t>.</w:t>
      </w:r>
      <w:r w:rsidRPr="00863E61">
        <w:rPr>
          <w:rFonts w:ascii="Times New Roman" w:eastAsia="Calibri" w:hAnsi="Times New Roman" w:cs="Times New Roman"/>
          <w:sz w:val="24"/>
          <w:szCs w:val="24"/>
        </w:rPr>
        <w:t xml:space="preserve"> Proje türlerine göre, 202</w:t>
      </w:r>
      <w:r w:rsidR="00905946">
        <w:rPr>
          <w:rFonts w:ascii="Times New Roman" w:eastAsia="Calibri" w:hAnsi="Times New Roman" w:cs="Times New Roman"/>
          <w:sz w:val="24"/>
          <w:szCs w:val="24"/>
        </w:rPr>
        <w:t>4</w:t>
      </w:r>
      <w:r w:rsidRPr="00863E61">
        <w:rPr>
          <w:rFonts w:ascii="Times New Roman" w:eastAsia="Calibri" w:hAnsi="Times New Roman" w:cs="Times New Roman"/>
          <w:sz w:val="24"/>
          <w:szCs w:val="24"/>
        </w:rPr>
        <w:t xml:space="preserve"> yılı için destek üst limitleri KDV dâhil olarak aşağıdaki gibidir: </w:t>
      </w:r>
    </w:p>
    <w:p w14:paraId="1E8E0310" w14:textId="24A6B7A6"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.1.</w:t>
      </w:r>
      <w:r w:rsidR="00A47EF8">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 xml:space="preserve">Güdümlü Araştırma Projeleri: Üniversitenin öncelikleri ve bütçe imkanları doğrultusunda üst limit yoktur. </w:t>
      </w:r>
    </w:p>
    <w:p w14:paraId="491833CF" w14:textId="1E6F0886"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.2.</w:t>
      </w:r>
      <w:r w:rsidRPr="00863E61">
        <w:rPr>
          <w:rFonts w:ascii="Times New Roman" w:eastAsia="Calibri" w:hAnsi="Times New Roman" w:cs="Times New Roman"/>
          <w:sz w:val="24"/>
          <w:szCs w:val="24"/>
        </w:rPr>
        <w:t xml:space="preserve"> Hızlı Destek Projeleri: </w:t>
      </w:r>
      <w:r w:rsidR="00A34171">
        <w:rPr>
          <w:rFonts w:ascii="Times New Roman" w:eastAsia="Calibri" w:hAnsi="Times New Roman" w:cs="Times New Roman"/>
          <w:sz w:val="24"/>
          <w:szCs w:val="24"/>
        </w:rPr>
        <w:t>5</w:t>
      </w:r>
      <w:r w:rsidRPr="00863E61">
        <w:rPr>
          <w:rFonts w:ascii="Times New Roman" w:eastAsia="Calibri" w:hAnsi="Times New Roman" w:cs="Times New Roman"/>
          <w:sz w:val="24"/>
          <w:szCs w:val="24"/>
        </w:rPr>
        <w:t xml:space="preserve">0.000 TL </w:t>
      </w:r>
    </w:p>
    <w:p w14:paraId="4088727A" w14:textId="256E95A1"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b/>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.3.</w:t>
      </w:r>
      <w:r w:rsidRPr="00863E61">
        <w:rPr>
          <w:rFonts w:ascii="Times New Roman" w:eastAsia="Calibri" w:hAnsi="Times New Roman" w:cs="Times New Roman"/>
          <w:sz w:val="24"/>
          <w:szCs w:val="24"/>
        </w:rPr>
        <w:t xml:space="preserve"> Genel Araştırma Projesi:</w:t>
      </w:r>
      <w:r w:rsidR="00A47EF8">
        <w:rPr>
          <w:rFonts w:ascii="Times New Roman" w:eastAsia="Calibri" w:hAnsi="Times New Roman" w:cs="Times New Roman"/>
          <w:sz w:val="24"/>
          <w:szCs w:val="24"/>
        </w:rPr>
        <w:t xml:space="preserve"> </w:t>
      </w:r>
      <w:r w:rsidR="00A34171">
        <w:rPr>
          <w:rFonts w:ascii="Times New Roman" w:eastAsia="Calibri" w:hAnsi="Times New Roman" w:cs="Times New Roman"/>
          <w:sz w:val="24"/>
          <w:szCs w:val="24"/>
        </w:rPr>
        <w:t>2</w:t>
      </w:r>
      <w:r w:rsidRPr="00863E61">
        <w:rPr>
          <w:rFonts w:ascii="Times New Roman" w:eastAsia="Calibri" w:hAnsi="Times New Roman" w:cs="Times New Roman"/>
          <w:sz w:val="24"/>
          <w:szCs w:val="24"/>
        </w:rPr>
        <w:t>50.000 TL</w:t>
      </w:r>
      <w:r w:rsidRPr="00863E61">
        <w:rPr>
          <w:rFonts w:ascii="Times New Roman" w:eastAsia="Calibri" w:hAnsi="Times New Roman" w:cs="Times New Roman"/>
          <w:b/>
          <w:sz w:val="24"/>
          <w:szCs w:val="24"/>
        </w:rPr>
        <w:tab/>
      </w:r>
    </w:p>
    <w:p w14:paraId="4D9C89D6" w14:textId="57EC75C3"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.4.</w:t>
      </w:r>
      <w:r w:rsidRPr="00863E61">
        <w:rPr>
          <w:rFonts w:ascii="Times New Roman" w:eastAsia="Calibri" w:hAnsi="Times New Roman" w:cs="Times New Roman"/>
          <w:sz w:val="24"/>
          <w:szCs w:val="24"/>
        </w:rPr>
        <w:t xml:space="preserve"> Yüksek Lisans Tez Projesi: </w:t>
      </w:r>
      <w:r w:rsidR="00A34171">
        <w:rPr>
          <w:rFonts w:ascii="Times New Roman" w:eastAsia="Calibri" w:hAnsi="Times New Roman" w:cs="Times New Roman"/>
          <w:sz w:val="24"/>
          <w:szCs w:val="24"/>
        </w:rPr>
        <w:t>40</w:t>
      </w:r>
      <w:r w:rsidRPr="00863E61">
        <w:rPr>
          <w:rFonts w:ascii="Times New Roman" w:eastAsia="Calibri" w:hAnsi="Times New Roman" w:cs="Times New Roman"/>
          <w:sz w:val="24"/>
          <w:szCs w:val="24"/>
        </w:rPr>
        <w:t>.000 T</w:t>
      </w:r>
    </w:p>
    <w:p w14:paraId="0960B694" w14:textId="652502E2"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.5.</w:t>
      </w:r>
      <w:r w:rsidRPr="00863E61">
        <w:rPr>
          <w:rFonts w:ascii="Times New Roman" w:eastAsia="Calibri" w:hAnsi="Times New Roman" w:cs="Times New Roman"/>
          <w:sz w:val="24"/>
          <w:szCs w:val="24"/>
        </w:rPr>
        <w:t xml:space="preserve"> Doktora Tez Projesi: </w:t>
      </w:r>
      <w:r w:rsidR="00A34171">
        <w:rPr>
          <w:rFonts w:ascii="Times New Roman" w:eastAsia="Calibri" w:hAnsi="Times New Roman" w:cs="Times New Roman"/>
          <w:sz w:val="24"/>
          <w:szCs w:val="24"/>
        </w:rPr>
        <w:t>70</w:t>
      </w:r>
      <w:r w:rsidRPr="00863E61">
        <w:rPr>
          <w:rFonts w:ascii="Times New Roman" w:eastAsia="Calibri" w:hAnsi="Times New Roman" w:cs="Times New Roman"/>
          <w:sz w:val="24"/>
          <w:szCs w:val="24"/>
        </w:rPr>
        <w:t>.000 TL</w:t>
      </w:r>
    </w:p>
    <w:p w14:paraId="5E490B74" w14:textId="626F5BE3"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.6.</w:t>
      </w:r>
      <w:r w:rsidRPr="00863E61">
        <w:rPr>
          <w:rFonts w:ascii="Times New Roman" w:eastAsia="Calibri" w:hAnsi="Times New Roman" w:cs="Times New Roman"/>
          <w:sz w:val="24"/>
          <w:szCs w:val="24"/>
        </w:rPr>
        <w:t xml:space="preserve"> Üniversite Sektör </w:t>
      </w:r>
      <w:r w:rsidR="003C5F29" w:rsidRPr="00863E61">
        <w:rPr>
          <w:rFonts w:ascii="Times New Roman" w:eastAsia="Calibri" w:hAnsi="Times New Roman" w:cs="Times New Roman"/>
          <w:sz w:val="24"/>
          <w:szCs w:val="24"/>
        </w:rPr>
        <w:t>İş birliği</w:t>
      </w:r>
      <w:r w:rsidRPr="00863E61">
        <w:rPr>
          <w:rFonts w:ascii="Times New Roman" w:eastAsia="Calibri" w:hAnsi="Times New Roman" w:cs="Times New Roman"/>
          <w:sz w:val="24"/>
          <w:szCs w:val="24"/>
        </w:rPr>
        <w:t xml:space="preserve"> Projeleri: Üniversitenin öncelikleri ve bütçe imkanları doğrultusunda üst limit yoktur.</w:t>
      </w:r>
    </w:p>
    <w:p w14:paraId="33494A1E" w14:textId="70F78327"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.7.</w:t>
      </w:r>
      <w:r w:rsidR="00A47EF8">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Öğrenci Odaklı Proje:</w:t>
      </w:r>
      <w:r w:rsidR="00A47EF8">
        <w:rPr>
          <w:rFonts w:ascii="Times New Roman" w:eastAsia="Calibri" w:hAnsi="Times New Roman" w:cs="Times New Roman"/>
          <w:sz w:val="24"/>
          <w:szCs w:val="24"/>
        </w:rPr>
        <w:t xml:space="preserve"> </w:t>
      </w:r>
      <w:r w:rsidR="00A34171">
        <w:rPr>
          <w:rFonts w:ascii="Times New Roman" w:eastAsia="Calibri" w:hAnsi="Times New Roman" w:cs="Times New Roman"/>
          <w:sz w:val="24"/>
          <w:szCs w:val="24"/>
        </w:rPr>
        <w:t>10</w:t>
      </w:r>
      <w:r w:rsidRPr="00863E61">
        <w:rPr>
          <w:rFonts w:ascii="Times New Roman" w:eastAsia="Calibri" w:hAnsi="Times New Roman" w:cs="Times New Roman"/>
          <w:sz w:val="24"/>
          <w:szCs w:val="24"/>
        </w:rPr>
        <w:t>.000 TL</w:t>
      </w:r>
    </w:p>
    <w:p w14:paraId="1DAD26BC" w14:textId="2332DA90" w:rsidR="003F391F" w:rsidRPr="00863E6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.8.</w:t>
      </w:r>
      <w:r w:rsidRPr="00863E61">
        <w:rPr>
          <w:rFonts w:ascii="Times New Roman" w:eastAsia="Calibri" w:hAnsi="Times New Roman" w:cs="Times New Roman"/>
          <w:sz w:val="24"/>
          <w:szCs w:val="24"/>
        </w:rPr>
        <w:t xml:space="preserve"> Tamamlayıcı Destek Projeleri: 350.000 TL</w:t>
      </w:r>
    </w:p>
    <w:p w14:paraId="75ACA086" w14:textId="090BC28A" w:rsidR="00681851" w:rsidRDefault="003F391F"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2</w:t>
      </w:r>
      <w:r w:rsidR="00E53FBE" w:rsidRPr="00A47EF8">
        <w:rPr>
          <w:rFonts w:ascii="Times New Roman" w:eastAsia="Calibri" w:hAnsi="Times New Roman" w:cs="Times New Roman"/>
          <w:sz w:val="24"/>
          <w:szCs w:val="24"/>
        </w:rPr>
        <w:t>8</w:t>
      </w:r>
      <w:r w:rsidRPr="00A47EF8">
        <w:rPr>
          <w:rFonts w:ascii="Times New Roman" w:eastAsia="Calibri" w:hAnsi="Times New Roman" w:cs="Times New Roman"/>
          <w:sz w:val="24"/>
          <w:szCs w:val="24"/>
        </w:rPr>
        <w:t>.9.</w:t>
      </w:r>
      <w:r w:rsidRPr="00863E61">
        <w:rPr>
          <w:rFonts w:ascii="Times New Roman" w:eastAsia="Calibri" w:hAnsi="Times New Roman" w:cs="Times New Roman"/>
          <w:sz w:val="24"/>
          <w:szCs w:val="24"/>
        </w:rPr>
        <w:t xml:space="preserve"> Doktora Sonrası Araştırmacı Projesi: </w:t>
      </w:r>
      <w:r w:rsidR="00A34171">
        <w:rPr>
          <w:rFonts w:ascii="Times New Roman" w:eastAsia="Calibri" w:hAnsi="Times New Roman" w:cs="Times New Roman"/>
          <w:sz w:val="24"/>
          <w:szCs w:val="24"/>
        </w:rPr>
        <w:t>10</w:t>
      </w:r>
      <w:r w:rsidRPr="00863E61">
        <w:rPr>
          <w:rFonts w:ascii="Times New Roman" w:eastAsia="Calibri" w:hAnsi="Times New Roman" w:cs="Times New Roman"/>
          <w:sz w:val="24"/>
          <w:szCs w:val="24"/>
        </w:rPr>
        <w:t>0.000</w:t>
      </w:r>
      <w:r w:rsidR="00140C43" w:rsidRPr="00863E61">
        <w:rPr>
          <w:rFonts w:ascii="Times New Roman" w:eastAsia="Calibri" w:hAnsi="Times New Roman" w:cs="Times New Roman"/>
          <w:sz w:val="24"/>
          <w:szCs w:val="24"/>
        </w:rPr>
        <w:t xml:space="preserve"> + (Burs Desteği) </w:t>
      </w:r>
      <w:r w:rsidRPr="00863E61">
        <w:rPr>
          <w:rFonts w:ascii="Times New Roman" w:eastAsia="Calibri" w:hAnsi="Times New Roman" w:cs="Times New Roman"/>
          <w:sz w:val="24"/>
          <w:szCs w:val="24"/>
        </w:rPr>
        <w:t xml:space="preserve">(En fazla 1 yıl süre ile destek sağlanır). </w:t>
      </w:r>
    </w:p>
    <w:p w14:paraId="6086614A" w14:textId="1AD8C50A" w:rsidR="00E02B34" w:rsidRPr="00863E61" w:rsidRDefault="00E02B34"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bCs/>
          <w:sz w:val="24"/>
          <w:szCs w:val="24"/>
        </w:rPr>
        <w:t>28.10</w:t>
      </w:r>
      <w:r w:rsidRPr="00E02B34">
        <w:rPr>
          <w:rFonts w:ascii="Times New Roman" w:eastAsia="Calibri" w:hAnsi="Times New Roman" w:cs="Times New Roman"/>
          <w:b/>
          <w:bCs/>
          <w:sz w:val="24"/>
          <w:szCs w:val="24"/>
        </w:rPr>
        <w:t>.</w:t>
      </w:r>
      <w:r w:rsidR="00A47EF8">
        <w:rPr>
          <w:rFonts w:ascii="Times New Roman" w:eastAsia="Calibri" w:hAnsi="Times New Roman" w:cs="Times New Roman"/>
          <w:sz w:val="24"/>
          <w:szCs w:val="24"/>
        </w:rPr>
        <w:t xml:space="preserve"> </w:t>
      </w:r>
      <w:r>
        <w:rPr>
          <w:rFonts w:ascii="Times New Roman" w:eastAsia="Calibri" w:hAnsi="Times New Roman" w:cs="Times New Roman"/>
          <w:sz w:val="24"/>
          <w:szCs w:val="24"/>
        </w:rPr>
        <w:t>Öncelikli</w:t>
      </w:r>
      <w:r w:rsidR="00BC2201">
        <w:rPr>
          <w:rFonts w:ascii="Times New Roman" w:eastAsia="Calibri" w:hAnsi="Times New Roman" w:cs="Times New Roman"/>
          <w:sz w:val="24"/>
          <w:szCs w:val="24"/>
        </w:rPr>
        <w:t xml:space="preserve"> </w:t>
      </w:r>
      <w:r w:rsidR="00946203">
        <w:rPr>
          <w:rFonts w:ascii="Times New Roman" w:eastAsia="Calibri" w:hAnsi="Times New Roman" w:cs="Times New Roman"/>
          <w:sz w:val="24"/>
          <w:szCs w:val="24"/>
        </w:rPr>
        <w:t>Araştırma</w:t>
      </w:r>
      <w:r>
        <w:rPr>
          <w:rFonts w:ascii="Times New Roman" w:eastAsia="Calibri" w:hAnsi="Times New Roman" w:cs="Times New Roman"/>
          <w:sz w:val="24"/>
          <w:szCs w:val="24"/>
        </w:rPr>
        <w:t xml:space="preserve"> Projesi: </w:t>
      </w:r>
      <w:r w:rsidRPr="00863E61">
        <w:rPr>
          <w:rFonts w:ascii="Times New Roman" w:eastAsia="Calibri" w:hAnsi="Times New Roman" w:cs="Times New Roman"/>
          <w:sz w:val="24"/>
          <w:szCs w:val="24"/>
        </w:rPr>
        <w:t xml:space="preserve">Üniversitenin öncelikleri ve bütçe imkanları doğrultusunda üst limit yoktur. </w:t>
      </w:r>
    </w:p>
    <w:p w14:paraId="07C7C377" w14:textId="5B8F1300" w:rsidR="003F391F" w:rsidRPr="00EB3718"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EB3718">
        <w:rPr>
          <w:rFonts w:ascii="Times New Roman" w:eastAsia="Calibri" w:hAnsi="Times New Roman" w:cs="Times New Roman"/>
          <w:b/>
          <w:sz w:val="24"/>
          <w:szCs w:val="24"/>
        </w:rPr>
        <w:t>29</w:t>
      </w:r>
      <w:r w:rsidR="003F391F" w:rsidRPr="00EB3718">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003F391F" w:rsidRPr="00EB3718">
        <w:rPr>
          <w:rFonts w:ascii="Times New Roman" w:eastAsia="Calibri" w:hAnsi="Times New Roman" w:cs="Times New Roman"/>
          <w:sz w:val="24"/>
          <w:szCs w:val="24"/>
        </w:rPr>
        <w:t>Sağlanabilecek ek kaynak limitleri proje yürütücüsünün gerekçeli talebinin Komisyon tarafından uygun görülmesi durumunda proje türleri için sağlanabilecek ek kaynak miktarı desteklenen proje bütçesinin en fazla %</w:t>
      </w:r>
      <w:r w:rsidR="00411E1D" w:rsidRPr="00EB3718">
        <w:rPr>
          <w:rFonts w:ascii="Times New Roman" w:eastAsia="Calibri" w:hAnsi="Times New Roman" w:cs="Times New Roman"/>
          <w:sz w:val="24"/>
          <w:szCs w:val="24"/>
        </w:rPr>
        <w:t>20</w:t>
      </w:r>
      <w:r w:rsidR="003F391F" w:rsidRPr="00EB3718">
        <w:rPr>
          <w:rFonts w:ascii="Times New Roman" w:eastAsia="Calibri" w:hAnsi="Times New Roman" w:cs="Times New Roman"/>
          <w:sz w:val="24"/>
          <w:szCs w:val="24"/>
        </w:rPr>
        <w:t xml:space="preserve">’ </w:t>
      </w:r>
      <w:r w:rsidR="00E55418" w:rsidRPr="00EB3718">
        <w:rPr>
          <w:rFonts w:ascii="Times New Roman" w:eastAsia="Calibri" w:hAnsi="Times New Roman" w:cs="Times New Roman"/>
          <w:sz w:val="24"/>
          <w:szCs w:val="24"/>
        </w:rPr>
        <w:t>s</w:t>
      </w:r>
      <w:r w:rsidR="003F391F" w:rsidRPr="00EB3718">
        <w:rPr>
          <w:rFonts w:ascii="Times New Roman" w:eastAsia="Calibri" w:hAnsi="Times New Roman" w:cs="Times New Roman"/>
          <w:sz w:val="24"/>
          <w:szCs w:val="24"/>
        </w:rPr>
        <w:t>i ile sınırlıdır.</w:t>
      </w:r>
    </w:p>
    <w:p w14:paraId="15A26328" w14:textId="5A0A6344" w:rsidR="003F391F"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30</w:t>
      </w:r>
      <w:r w:rsidR="003F391F"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003F391F" w:rsidRPr="00863E61">
        <w:rPr>
          <w:rFonts w:ascii="Times New Roman" w:eastAsia="Calibri" w:hAnsi="Times New Roman" w:cs="Times New Roman"/>
          <w:sz w:val="24"/>
          <w:szCs w:val="24"/>
        </w:rPr>
        <w:t>Desteklenecek proje sayıları bir başvuru döneminde veya yılda hangi türde kaç adet projeye destek sağlanacağı, BAP Komisyonu tarafından Birimin bütçe imkânları ve Üniversitenin öncelikleri de göz önünde bulundurularak belirlenecektir. BAP Komisyonu, bilimsel değerlendirme sonucunda desteklenmesi uygun görülmesine rağmen bütçe imkânları nedeniyle ilgili dönemde başlatılma imkânı bulunmayan projelerin yürütücülerine projelerinin ilerleyen bir dönemde başlatılması hususunda öneride bulunabilir.</w:t>
      </w:r>
    </w:p>
    <w:p w14:paraId="11C2AE7B" w14:textId="421C7D94" w:rsidR="003F391F"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31</w:t>
      </w:r>
      <w:r w:rsidR="003F391F" w:rsidRPr="00863E61">
        <w:rPr>
          <w:rFonts w:ascii="Times New Roman" w:eastAsia="Calibri" w:hAnsi="Times New Roman" w:cs="Times New Roman"/>
          <w:b/>
          <w:sz w:val="24"/>
          <w:szCs w:val="24"/>
        </w:rPr>
        <w:t>.</w:t>
      </w:r>
      <w:r w:rsidR="00A47EF8">
        <w:rPr>
          <w:rFonts w:ascii="Times New Roman" w:eastAsia="Calibri" w:hAnsi="Times New Roman" w:cs="Times New Roman"/>
          <w:b/>
          <w:sz w:val="24"/>
          <w:szCs w:val="24"/>
        </w:rPr>
        <w:t xml:space="preserve"> </w:t>
      </w:r>
      <w:r w:rsidR="003F391F" w:rsidRPr="00863E61">
        <w:rPr>
          <w:rFonts w:ascii="Times New Roman" w:eastAsia="Calibri" w:hAnsi="Times New Roman" w:cs="Times New Roman"/>
          <w:sz w:val="24"/>
          <w:szCs w:val="24"/>
        </w:rPr>
        <w:t xml:space="preserve">Tez Projelerinde burs desteği aşağıdaki şartlarda uygulanmaktadır: </w:t>
      </w:r>
    </w:p>
    <w:p w14:paraId="74AC59F4" w14:textId="74F6FB88" w:rsidR="003F391F"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.1.</w:t>
      </w:r>
      <w:r w:rsidR="00A47EF8">
        <w:rPr>
          <w:rFonts w:ascii="Times New Roman" w:eastAsia="Calibri" w:hAnsi="Times New Roman" w:cs="Times New Roman"/>
          <w:b/>
          <w:sz w:val="24"/>
          <w:szCs w:val="24"/>
        </w:rPr>
        <w:t xml:space="preserve"> </w:t>
      </w:r>
      <w:r w:rsidR="003F391F" w:rsidRPr="00863E61">
        <w:rPr>
          <w:rFonts w:ascii="Times New Roman" w:eastAsia="Calibri" w:hAnsi="Times New Roman" w:cs="Times New Roman"/>
          <w:sz w:val="24"/>
          <w:szCs w:val="24"/>
        </w:rPr>
        <w:t>Yalnızca SBTÜ’</w:t>
      </w:r>
      <w:r w:rsidR="00A62B3D">
        <w:rPr>
          <w:rFonts w:ascii="Times New Roman" w:eastAsia="Calibri" w:hAnsi="Times New Roman" w:cs="Times New Roman"/>
          <w:sz w:val="24"/>
          <w:szCs w:val="24"/>
        </w:rPr>
        <w:t xml:space="preserve"> </w:t>
      </w:r>
      <w:r w:rsidR="003F391F" w:rsidRPr="00863E61">
        <w:rPr>
          <w:rFonts w:ascii="Times New Roman" w:eastAsia="Calibri" w:hAnsi="Times New Roman" w:cs="Times New Roman"/>
          <w:sz w:val="24"/>
          <w:szCs w:val="24"/>
        </w:rPr>
        <w:t xml:space="preserve">de lisansüstü eğitimine devam eden öğrencilere destek verilir. </w:t>
      </w:r>
    </w:p>
    <w:p w14:paraId="1303EB77" w14:textId="14D971FF" w:rsidR="003F391F" w:rsidRPr="00863E61" w:rsidRDefault="00E53FBE" w:rsidP="00AB1572">
      <w:pPr>
        <w:tabs>
          <w:tab w:val="left" w:pos="0"/>
          <w:tab w:val="left" w:pos="426"/>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.2.</w:t>
      </w:r>
      <w:r w:rsidR="003F391F" w:rsidRPr="00863E61">
        <w:rPr>
          <w:rFonts w:ascii="Times New Roman" w:eastAsia="Calibri" w:hAnsi="Times New Roman" w:cs="Times New Roman"/>
          <w:sz w:val="24"/>
          <w:szCs w:val="24"/>
        </w:rPr>
        <w:t xml:space="preserve"> </w:t>
      </w:r>
      <w:r w:rsidR="00140C43" w:rsidRPr="00863E61">
        <w:rPr>
          <w:rFonts w:ascii="Times New Roman" w:eastAsia="Calibri" w:hAnsi="Times New Roman" w:cs="Times New Roman"/>
          <w:sz w:val="24"/>
          <w:szCs w:val="24"/>
        </w:rPr>
        <w:t>Burs miktarları bir (1) kişiye en</w:t>
      </w:r>
      <w:r w:rsidR="00AB1572">
        <w:rPr>
          <w:rFonts w:ascii="Times New Roman" w:eastAsia="Calibri" w:hAnsi="Times New Roman" w:cs="Times New Roman"/>
          <w:sz w:val="24"/>
          <w:szCs w:val="24"/>
        </w:rPr>
        <w:t xml:space="preserve"> </w:t>
      </w:r>
      <w:r w:rsidR="00140C43" w:rsidRPr="00863E61">
        <w:rPr>
          <w:rFonts w:ascii="Times New Roman" w:eastAsia="Calibri" w:hAnsi="Times New Roman" w:cs="Times New Roman"/>
          <w:sz w:val="24"/>
          <w:szCs w:val="24"/>
        </w:rPr>
        <w:t xml:space="preserve">fazla; Yüksek Lisans öğrencisi için </w:t>
      </w:r>
      <w:r w:rsidR="0096186F">
        <w:rPr>
          <w:rFonts w:ascii="Times New Roman" w:eastAsia="Calibri" w:hAnsi="Times New Roman" w:cs="Times New Roman"/>
          <w:sz w:val="24"/>
          <w:szCs w:val="24"/>
        </w:rPr>
        <w:t>50</w:t>
      </w:r>
      <w:r w:rsidR="00636B83">
        <w:rPr>
          <w:rFonts w:ascii="Times New Roman" w:eastAsia="Calibri" w:hAnsi="Times New Roman" w:cs="Times New Roman"/>
          <w:sz w:val="24"/>
          <w:szCs w:val="24"/>
        </w:rPr>
        <w:t>00</w:t>
      </w:r>
      <w:r w:rsidR="003F391F" w:rsidRPr="00863E61">
        <w:rPr>
          <w:rFonts w:ascii="Times New Roman" w:eastAsia="Calibri" w:hAnsi="Times New Roman" w:cs="Times New Roman"/>
          <w:sz w:val="24"/>
          <w:szCs w:val="24"/>
        </w:rPr>
        <w:t xml:space="preserve"> TL/ay</w:t>
      </w:r>
      <w:r w:rsidR="00140C43" w:rsidRPr="00863E61">
        <w:rPr>
          <w:rFonts w:ascii="Times New Roman" w:eastAsia="Calibri" w:hAnsi="Times New Roman" w:cs="Times New Roman"/>
          <w:sz w:val="24"/>
          <w:szCs w:val="24"/>
        </w:rPr>
        <w:t xml:space="preserve">, Doktora öğrencisi için </w:t>
      </w:r>
      <w:r w:rsidR="0096186F">
        <w:rPr>
          <w:rFonts w:ascii="Times New Roman" w:eastAsia="Calibri" w:hAnsi="Times New Roman" w:cs="Times New Roman"/>
          <w:sz w:val="24"/>
          <w:szCs w:val="24"/>
        </w:rPr>
        <w:t>75</w:t>
      </w:r>
      <w:r w:rsidR="00636B83">
        <w:rPr>
          <w:rFonts w:ascii="Times New Roman" w:eastAsia="Calibri" w:hAnsi="Times New Roman" w:cs="Times New Roman"/>
          <w:sz w:val="24"/>
          <w:szCs w:val="24"/>
        </w:rPr>
        <w:t>00</w:t>
      </w:r>
      <w:r w:rsidR="00140C43" w:rsidRPr="00863E61">
        <w:rPr>
          <w:rFonts w:ascii="Times New Roman" w:eastAsia="Calibri" w:hAnsi="Times New Roman" w:cs="Times New Roman"/>
          <w:sz w:val="24"/>
          <w:szCs w:val="24"/>
        </w:rPr>
        <w:t xml:space="preserve"> TL/ay olacaktır</w:t>
      </w:r>
      <w:r w:rsidR="003F391F" w:rsidRPr="00863E61">
        <w:rPr>
          <w:rFonts w:ascii="Times New Roman" w:eastAsia="Calibri" w:hAnsi="Times New Roman" w:cs="Times New Roman"/>
          <w:sz w:val="24"/>
          <w:szCs w:val="24"/>
        </w:rPr>
        <w:t xml:space="preserve">. </w:t>
      </w:r>
    </w:p>
    <w:p w14:paraId="186CF798" w14:textId="22F46528" w:rsidR="003F391F"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.3.</w:t>
      </w:r>
      <w:r w:rsidR="00A47EF8">
        <w:rPr>
          <w:rFonts w:ascii="Times New Roman" w:eastAsia="Calibri" w:hAnsi="Times New Roman" w:cs="Times New Roman"/>
          <w:sz w:val="24"/>
          <w:szCs w:val="24"/>
        </w:rPr>
        <w:t xml:space="preserve"> </w:t>
      </w:r>
      <w:r w:rsidR="003F391F" w:rsidRPr="00863E61">
        <w:rPr>
          <w:rFonts w:ascii="Times New Roman" w:eastAsia="Calibri" w:hAnsi="Times New Roman" w:cs="Times New Roman"/>
          <w:sz w:val="24"/>
          <w:szCs w:val="24"/>
        </w:rPr>
        <w:t xml:space="preserve">Normal öğrenim süresi içindeki öğrencilere destek verilir. </w:t>
      </w:r>
    </w:p>
    <w:p w14:paraId="25C1CBCF" w14:textId="46CC3404" w:rsidR="003F391F"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.4.</w:t>
      </w:r>
      <w:r w:rsidR="00A47EF8">
        <w:rPr>
          <w:rFonts w:ascii="Times New Roman" w:eastAsia="Calibri" w:hAnsi="Times New Roman" w:cs="Times New Roman"/>
          <w:sz w:val="24"/>
          <w:szCs w:val="24"/>
        </w:rPr>
        <w:t xml:space="preserve"> </w:t>
      </w:r>
      <w:r w:rsidR="003F391F" w:rsidRPr="00863E61">
        <w:rPr>
          <w:rFonts w:ascii="Times New Roman" w:eastAsia="Calibri" w:hAnsi="Times New Roman" w:cs="Times New Roman"/>
          <w:sz w:val="24"/>
          <w:szCs w:val="24"/>
        </w:rPr>
        <w:t xml:space="preserve">Bursiyer Türkiye'de ikamet etmelidir. </w:t>
      </w:r>
    </w:p>
    <w:p w14:paraId="16B49520" w14:textId="49B1D885" w:rsidR="003F391F"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b/>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w:t>
      </w:r>
      <w:r w:rsidR="00F72714" w:rsidRPr="00A47EF8">
        <w:rPr>
          <w:rFonts w:ascii="Times New Roman" w:eastAsia="Calibri" w:hAnsi="Times New Roman" w:cs="Times New Roman"/>
          <w:sz w:val="24"/>
          <w:szCs w:val="24"/>
        </w:rPr>
        <w:t>5</w:t>
      </w:r>
      <w:r w:rsidR="003F391F" w:rsidRPr="00A47EF8">
        <w:rPr>
          <w:rFonts w:ascii="Times New Roman" w:eastAsia="Calibri" w:hAnsi="Times New Roman" w:cs="Times New Roman"/>
          <w:sz w:val="24"/>
          <w:szCs w:val="24"/>
        </w:rPr>
        <w:t>.</w:t>
      </w:r>
      <w:r w:rsidR="00A47EF8">
        <w:rPr>
          <w:rFonts w:ascii="Times New Roman" w:eastAsia="Calibri" w:hAnsi="Times New Roman" w:cs="Times New Roman"/>
          <w:sz w:val="24"/>
          <w:szCs w:val="24"/>
        </w:rPr>
        <w:t xml:space="preserve"> </w:t>
      </w:r>
      <w:r w:rsidR="003F391F" w:rsidRPr="00863E61">
        <w:rPr>
          <w:rFonts w:ascii="Times New Roman" w:eastAsia="Calibri" w:hAnsi="Times New Roman" w:cs="Times New Roman"/>
          <w:sz w:val="24"/>
          <w:szCs w:val="24"/>
        </w:rPr>
        <w:t xml:space="preserve">Bursiyerin bir kurum veya iş yerinde çalışmıyor olması şartı aranır. </w:t>
      </w:r>
    </w:p>
    <w:p w14:paraId="28C9A6B2" w14:textId="0D03110D" w:rsidR="003F391F"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w:t>
      </w:r>
      <w:r w:rsidR="00F72714" w:rsidRPr="00A47EF8">
        <w:rPr>
          <w:rFonts w:ascii="Times New Roman" w:eastAsia="Calibri" w:hAnsi="Times New Roman" w:cs="Times New Roman"/>
          <w:sz w:val="24"/>
          <w:szCs w:val="24"/>
        </w:rPr>
        <w:t>6</w:t>
      </w:r>
      <w:r w:rsidR="003F391F" w:rsidRPr="00A47EF8">
        <w:rPr>
          <w:rFonts w:ascii="Times New Roman" w:eastAsia="Calibri" w:hAnsi="Times New Roman" w:cs="Times New Roman"/>
          <w:sz w:val="24"/>
          <w:szCs w:val="24"/>
        </w:rPr>
        <w:t>.</w:t>
      </w:r>
      <w:r w:rsidR="00A47EF8">
        <w:rPr>
          <w:rFonts w:ascii="Times New Roman" w:eastAsia="Calibri" w:hAnsi="Times New Roman" w:cs="Times New Roman"/>
          <w:sz w:val="24"/>
          <w:szCs w:val="24"/>
        </w:rPr>
        <w:t xml:space="preserve"> </w:t>
      </w:r>
      <w:r w:rsidR="003F391F" w:rsidRPr="00863E61">
        <w:rPr>
          <w:rFonts w:ascii="Times New Roman" w:eastAsia="Calibri" w:hAnsi="Times New Roman" w:cs="Times New Roman"/>
          <w:sz w:val="24"/>
          <w:szCs w:val="24"/>
        </w:rPr>
        <w:t xml:space="preserve">Tez Projesiyle eş zamanlı olarak TÜBİTAK yurtiçi lisansüstü burs programı bursiyeri olmamalıdır. </w:t>
      </w:r>
    </w:p>
    <w:p w14:paraId="5B0CCBBC" w14:textId="0C5DFEC2" w:rsidR="003F391F" w:rsidRPr="00863E61" w:rsidRDefault="00E53FBE" w:rsidP="001C6FA8">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w:t>
      </w:r>
      <w:r w:rsidR="00F72714" w:rsidRPr="00A47EF8">
        <w:rPr>
          <w:rFonts w:ascii="Times New Roman" w:eastAsia="Calibri" w:hAnsi="Times New Roman" w:cs="Times New Roman"/>
          <w:sz w:val="24"/>
          <w:szCs w:val="24"/>
        </w:rPr>
        <w:t>7</w:t>
      </w:r>
      <w:r w:rsidR="003F391F" w:rsidRPr="00A47EF8">
        <w:rPr>
          <w:rFonts w:ascii="Times New Roman" w:eastAsia="Calibri" w:hAnsi="Times New Roman" w:cs="Times New Roman"/>
          <w:sz w:val="24"/>
          <w:szCs w:val="24"/>
        </w:rPr>
        <w:t>.</w:t>
      </w:r>
      <w:r w:rsidR="00A47EF8">
        <w:rPr>
          <w:rFonts w:ascii="Times New Roman" w:eastAsia="Calibri" w:hAnsi="Times New Roman" w:cs="Times New Roman"/>
          <w:b/>
          <w:sz w:val="24"/>
          <w:szCs w:val="24"/>
        </w:rPr>
        <w:t xml:space="preserve"> </w:t>
      </w:r>
      <w:r w:rsidR="003F391F" w:rsidRPr="00863E61">
        <w:rPr>
          <w:rFonts w:ascii="Times New Roman" w:eastAsia="Calibri" w:hAnsi="Times New Roman" w:cs="Times New Roman"/>
          <w:sz w:val="24"/>
          <w:szCs w:val="24"/>
        </w:rPr>
        <w:t xml:space="preserve">Danışmanın </w:t>
      </w:r>
      <w:r w:rsidR="00A47EF8">
        <w:rPr>
          <w:rFonts w:ascii="Times New Roman" w:eastAsia="Calibri" w:hAnsi="Times New Roman" w:cs="Times New Roman"/>
          <w:sz w:val="24"/>
          <w:szCs w:val="24"/>
        </w:rPr>
        <w:t>p</w:t>
      </w:r>
      <w:r w:rsidR="003F391F" w:rsidRPr="00863E61">
        <w:rPr>
          <w:rFonts w:ascii="Times New Roman" w:eastAsia="Calibri" w:hAnsi="Times New Roman" w:cs="Times New Roman"/>
          <w:sz w:val="24"/>
          <w:szCs w:val="24"/>
        </w:rPr>
        <w:t xml:space="preserve">erformansına göre proje desteği verilecektir. </w:t>
      </w:r>
    </w:p>
    <w:p w14:paraId="14F0D9AB" w14:textId="7C05FA3D" w:rsidR="00E53FBE" w:rsidRPr="00863E61" w:rsidRDefault="00E53FBE" w:rsidP="001C6FA8">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A47EF8">
        <w:rPr>
          <w:rFonts w:ascii="Times New Roman" w:eastAsia="Calibri" w:hAnsi="Times New Roman" w:cs="Times New Roman"/>
          <w:sz w:val="24"/>
          <w:szCs w:val="24"/>
        </w:rPr>
        <w:t>31</w:t>
      </w:r>
      <w:r w:rsidR="003F391F" w:rsidRPr="00A47EF8">
        <w:rPr>
          <w:rFonts w:ascii="Times New Roman" w:eastAsia="Calibri" w:hAnsi="Times New Roman" w:cs="Times New Roman"/>
          <w:sz w:val="24"/>
          <w:szCs w:val="24"/>
        </w:rPr>
        <w:t>.</w:t>
      </w:r>
      <w:r w:rsidR="00F72714" w:rsidRPr="00A47EF8">
        <w:rPr>
          <w:rFonts w:ascii="Times New Roman" w:eastAsia="Calibri" w:hAnsi="Times New Roman" w:cs="Times New Roman"/>
          <w:sz w:val="24"/>
          <w:szCs w:val="24"/>
        </w:rPr>
        <w:t>8</w:t>
      </w:r>
      <w:r w:rsidR="003F391F" w:rsidRPr="00A47EF8">
        <w:rPr>
          <w:rFonts w:ascii="Times New Roman" w:eastAsia="Calibri" w:hAnsi="Times New Roman" w:cs="Times New Roman"/>
          <w:sz w:val="24"/>
          <w:szCs w:val="24"/>
        </w:rPr>
        <w:t>.</w:t>
      </w:r>
      <w:r w:rsidR="00A47EF8">
        <w:rPr>
          <w:rFonts w:ascii="Times New Roman" w:eastAsia="Calibri" w:hAnsi="Times New Roman" w:cs="Times New Roman"/>
          <w:sz w:val="24"/>
          <w:szCs w:val="24"/>
        </w:rPr>
        <w:t xml:space="preserve"> </w:t>
      </w:r>
      <w:r w:rsidR="003F391F" w:rsidRPr="00863E61">
        <w:rPr>
          <w:rFonts w:ascii="Times New Roman" w:eastAsia="Calibri" w:hAnsi="Times New Roman" w:cs="Times New Roman"/>
          <w:sz w:val="24"/>
          <w:szCs w:val="24"/>
        </w:rPr>
        <w:t xml:space="preserve">Bursiyer sadece kendi </w:t>
      </w:r>
      <w:r w:rsidR="00A47EF8">
        <w:rPr>
          <w:rFonts w:ascii="Times New Roman" w:eastAsia="Calibri" w:hAnsi="Times New Roman" w:cs="Times New Roman"/>
          <w:sz w:val="24"/>
          <w:szCs w:val="24"/>
        </w:rPr>
        <w:t>t</w:t>
      </w:r>
      <w:r w:rsidR="003F391F" w:rsidRPr="00863E61">
        <w:rPr>
          <w:rFonts w:ascii="Times New Roman" w:eastAsia="Calibri" w:hAnsi="Times New Roman" w:cs="Times New Roman"/>
          <w:sz w:val="24"/>
          <w:szCs w:val="24"/>
        </w:rPr>
        <w:t xml:space="preserve">ez </w:t>
      </w:r>
      <w:r w:rsidR="00A47EF8">
        <w:rPr>
          <w:rFonts w:ascii="Times New Roman" w:eastAsia="Calibri" w:hAnsi="Times New Roman" w:cs="Times New Roman"/>
          <w:sz w:val="24"/>
          <w:szCs w:val="24"/>
        </w:rPr>
        <w:t>p</w:t>
      </w:r>
      <w:r w:rsidR="003F391F" w:rsidRPr="00863E61">
        <w:rPr>
          <w:rFonts w:ascii="Times New Roman" w:eastAsia="Calibri" w:hAnsi="Times New Roman" w:cs="Times New Roman"/>
          <w:sz w:val="24"/>
          <w:szCs w:val="24"/>
        </w:rPr>
        <w:t>rojesinden burs desteği alabilir.</w:t>
      </w:r>
    </w:p>
    <w:p w14:paraId="5946A5EC" w14:textId="77777777" w:rsidR="00AB1572" w:rsidRDefault="00C63C90" w:rsidP="00604838">
      <w:pPr>
        <w:spacing w:line="360" w:lineRule="auto"/>
        <w:jc w:val="both"/>
        <w:rPr>
          <w:rFonts w:ascii="Times New Roman" w:hAnsi="Times New Roman" w:cs="Times New Roman"/>
          <w:sz w:val="24"/>
          <w:szCs w:val="24"/>
        </w:rPr>
      </w:pPr>
      <w:r w:rsidRPr="00A47EF8">
        <w:rPr>
          <w:rFonts w:ascii="Times New Roman" w:hAnsi="Times New Roman" w:cs="Times New Roman"/>
          <w:sz w:val="24"/>
          <w:szCs w:val="24"/>
        </w:rPr>
        <w:t>31.</w:t>
      </w:r>
      <w:r w:rsidR="00F72714" w:rsidRPr="00A47EF8">
        <w:rPr>
          <w:rFonts w:ascii="Times New Roman" w:hAnsi="Times New Roman" w:cs="Times New Roman"/>
          <w:sz w:val="24"/>
          <w:szCs w:val="24"/>
        </w:rPr>
        <w:t>9</w:t>
      </w:r>
      <w:r w:rsidRPr="00A47EF8">
        <w:rPr>
          <w:rFonts w:ascii="Times New Roman" w:hAnsi="Times New Roman" w:cs="Times New Roman"/>
          <w:sz w:val="24"/>
          <w:szCs w:val="24"/>
        </w:rPr>
        <w:t>.</w:t>
      </w:r>
      <w:r w:rsidRPr="00863E61">
        <w:rPr>
          <w:rFonts w:ascii="Times New Roman" w:hAnsi="Times New Roman" w:cs="Times New Roman"/>
          <w:sz w:val="24"/>
          <w:szCs w:val="24"/>
        </w:rPr>
        <w:t xml:space="preserve"> Bursiyerlerin, burslu oldukları dönem içerisinde SBTÜ’</w:t>
      </w:r>
      <w:r w:rsidR="00A62B3D">
        <w:rPr>
          <w:rFonts w:ascii="Times New Roman" w:hAnsi="Times New Roman" w:cs="Times New Roman"/>
          <w:sz w:val="24"/>
          <w:szCs w:val="24"/>
        </w:rPr>
        <w:t xml:space="preserve"> </w:t>
      </w:r>
      <w:r w:rsidRPr="00863E61">
        <w:rPr>
          <w:rFonts w:ascii="Times New Roman" w:hAnsi="Times New Roman" w:cs="Times New Roman"/>
          <w:sz w:val="24"/>
          <w:szCs w:val="24"/>
        </w:rPr>
        <w:t>de kayıtlı öğrenci statülerini korumaları kaydıyla ulusal veya uluslararası ikili iş birliği/değişim programları kapsamında diğer üniversite veya araştırma enstitülerine 6 ayı geçmeyecek ziyaretleri bursluluk statülerinde değiştirmez. Bu tür araştırma ziyaretleri, seyahatten en geç 4 hafta önce BAP Koordinasyon Birimi’ne bildirimi zorunludur.</w:t>
      </w:r>
    </w:p>
    <w:p w14:paraId="53E48265" w14:textId="76BA045F" w:rsidR="00C63C90" w:rsidRPr="00863E61" w:rsidRDefault="00C63C90" w:rsidP="00604838">
      <w:pPr>
        <w:spacing w:line="360" w:lineRule="auto"/>
        <w:jc w:val="both"/>
        <w:rPr>
          <w:rFonts w:ascii="Times New Roman" w:hAnsi="Times New Roman" w:cs="Times New Roman"/>
          <w:sz w:val="24"/>
          <w:szCs w:val="24"/>
        </w:rPr>
      </w:pPr>
      <w:r w:rsidRPr="00A47EF8">
        <w:rPr>
          <w:rFonts w:ascii="Times New Roman" w:hAnsi="Times New Roman" w:cs="Times New Roman"/>
          <w:sz w:val="24"/>
          <w:szCs w:val="24"/>
        </w:rPr>
        <w:t>31.1</w:t>
      </w:r>
      <w:r w:rsidR="00F72714" w:rsidRPr="00A47EF8">
        <w:rPr>
          <w:rFonts w:ascii="Times New Roman" w:hAnsi="Times New Roman" w:cs="Times New Roman"/>
          <w:sz w:val="24"/>
          <w:szCs w:val="24"/>
        </w:rPr>
        <w:t>0</w:t>
      </w:r>
      <w:r w:rsidRPr="00A47EF8">
        <w:rPr>
          <w:rFonts w:ascii="Times New Roman" w:hAnsi="Times New Roman" w:cs="Times New Roman"/>
          <w:sz w:val="24"/>
          <w:szCs w:val="24"/>
        </w:rPr>
        <w:t>.</w:t>
      </w:r>
      <w:r w:rsidRPr="00863E61">
        <w:rPr>
          <w:rFonts w:ascii="Times New Roman" w:hAnsi="Times New Roman" w:cs="Times New Roman"/>
          <w:sz w:val="24"/>
          <w:szCs w:val="24"/>
        </w:rPr>
        <w:t xml:space="preserve"> Bu kapsamda çalıştırılacak Bursiyer ve Doktora Sonrası Araştırmacılar için yasal kesintiler net/brüt rakamlara uygun bir şekilde hesaplanarak ödenir.</w:t>
      </w:r>
    </w:p>
    <w:p w14:paraId="006B44EC" w14:textId="019FE8FF" w:rsidR="00C63C90" w:rsidRDefault="00C63C90" w:rsidP="00604838">
      <w:pPr>
        <w:spacing w:line="360" w:lineRule="auto"/>
        <w:jc w:val="both"/>
        <w:rPr>
          <w:rFonts w:ascii="Times New Roman" w:hAnsi="Times New Roman" w:cs="Times New Roman"/>
          <w:sz w:val="24"/>
          <w:szCs w:val="24"/>
        </w:rPr>
      </w:pPr>
      <w:r w:rsidRPr="00A47EF8">
        <w:rPr>
          <w:rFonts w:ascii="Times New Roman" w:hAnsi="Times New Roman" w:cs="Times New Roman"/>
          <w:sz w:val="24"/>
          <w:szCs w:val="24"/>
        </w:rPr>
        <w:t>31.1</w:t>
      </w:r>
      <w:r w:rsidR="00F72714" w:rsidRPr="00A47EF8">
        <w:rPr>
          <w:rFonts w:ascii="Times New Roman" w:hAnsi="Times New Roman" w:cs="Times New Roman"/>
          <w:sz w:val="24"/>
          <w:szCs w:val="24"/>
        </w:rPr>
        <w:t>1</w:t>
      </w:r>
      <w:r w:rsidRPr="00A47EF8">
        <w:rPr>
          <w:rFonts w:ascii="Times New Roman" w:hAnsi="Times New Roman" w:cs="Times New Roman"/>
          <w:sz w:val="24"/>
          <w:szCs w:val="24"/>
        </w:rPr>
        <w:t>.</w:t>
      </w:r>
      <w:r w:rsidRPr="00863E61">
        <w:rPr>
          <w:rFonts w:ascii="Times New Roman" w:hAnsi="Times New Roman" w:cs="Times New Roman"/>
          <w:sz w:val="24"/>
          <w:szCs w:val="24"/>
        </w:rPr>
        <w:t xml:space="preserve"> Projeden ayrılacak Bursiyer veya Doktora Sonrası Araştırmacıların çıkış işlemleri;</w:t>
      </w:r>
      <w:r w:rsidR="00AB1572">
        <w:rPr>
          <w:rFonts w:ascii="Times New Roman" w:hAnsi="Times New Roman" w:cs="Times New Roman"/>
          <w:sz w:val="24"/>
          <w:szCs w:val="24"/>
        </w:rPr>
        <w:t xml:space="preserve"> </w:t>
      </w:r>
      <w:r w:rsidRPr="00863E61">
        <w:rPr>
          <w:rFonts w:ascii="Times New Roman" w:hAnsi="Times New Roman" w:cs="Times New Roman"/>
          <w:sz w:val="24"/>
          <w:szCs w:val="24"/>
        </w:rPr>
        <w:t>yasal ihbar bildirim süreleri içinde Proje Yürütücüsü ve Bursiyer/Doktora Sonrası Araştırmacı tarafından birlikte imzalanmış mutabakat metninin BAP Koordinasyon Birimine teslim edilmesi ile işleme konulur. Yasal ihbar süresini bildirmeden projeden ayrılan Doktora Sonrası Araştırmacının ödenmiş yasal kesintileri Proje Yürütücüsüne rücu ettirilir. Proje süresince aylık ücretler BAP Komisyonu tarafından mevzuat uyarınca güncellenebilir.</w:t>
      </w:r>
    </w:p>
    <w:p w14:paraId="19C0DCC4" w14:textId="2BCB7157" w:rsidR="002031C7" w:rsidRPr="00AB1572" w:rsidRDefault="002031C7" w:rsidP="00604838">
      <w:pPr>
        <w:spacing w:line="360" w:lineRule="auto"/>
        <w:jc w:val="both"/>
        <w:rPr>
          <w:rFonts w:ascii="Times New Roman" w:hAnsi="Times New Roman" w:cs="Times New Roman"/>
          <w:sz w:val="24"/>
          <w:szCs w:val="24"/>
        </w:rPr>
      </w:pPr>
      <w:r w:rsidRPr="00A47EF8">
        <w:rPr>
          <w:rFonts w:ascii="Times New Roman" w:hAnsi="Times New Roman" w:cs="Times New Roman"/>
          <w:sz w:val="24"/>
          <w:szCs w:val="24"/>
        </w:rPr>
        <w:t>31.12.</w:t>
      </w:r>
      <w:r w:rsidRPr="00AB1572">
        <w:rPr>
          <w:rFonts w:ascii="Times New Roman" w:hAnsi="Times New Roman" w:cs="Times New Roman"/>
          <w:b/>
          <w:sz w:val="24"/>
          <w:szCs w:val="24"/>
        </w:rPr>
        <w:t xml:space="preserve"> </w:t>
      </w:r>
      <w:r w:rsidRPr="00AB1572">
        <w:rPr>
          <w:rFonts w:ascii="Times New Roman" w:hAnsi="Times New Roman" w:cs="Times New Roman"/>
          <w:sz w:val="24"/>
          <w:szCs w:val="24"/>
        </w:rPr>
        <w:t>Bursiyerin Genel Ağırlıklı Not Ortalaması (GANO) hem yüksek lisans hem de</w:t>
      </w:r>
      <w:r w:rsidR="001C6FA8" w:rsidRPr="00AB1572">
        <w:rPr>
          <w:rFonts w:ascii="Times New Roman" w:hAnsi="Times New Roman" w:cs="Times New Roman"/>
          <w:sz w:val="24"/>
          <w:szCs w:val="24"/>
        </w:rPr>
        <w:t xml:space="preserve"> </w:t>
      </w:r>
      <w:r w:rsidRPr="00AB1572">
        <w:rPr>
          <w:rFonts w:ascii="Times New Roman" w:hAnsi="Times New Roman" w:cs="Times New Roman"/>
          <w:sz w:val="24"/>
          <w:szCs w:val="24"/>
        </w:rPr>
        <w:t>doktora için en az 3.00 ile tamamlamış zorunludur.</w:t>
      </w:r>
    </w:p>
    <w:p w14:paraId="2EF1B5F7" w14:textId="6BEE1B6D" w:rsidR="009D657B" w:rsidRPr="00821FEA" w:rsidRDefault="009D657B" w:rsidP="00604838">
      <w:pPr>
        <w:spacing w:line="360" w:lineRule="auto"/>
        <w:jc w:val="both"/>
        <w:rPr>
          <w:rFonts w:ascii="Times New Roman" w:hAnsi="Times New Roman" w:cs="Times New Roman"/>
          <w:color w:val="4472C4" w:themeColor="accent1"/>
          <w:sz w:val="24"/>
          <w:szCs w:val="24"/>
        </w:rPr>
      </w:pPr>
      <w:r w:rsidRPr="00A47EF8">
        <w:rPr>
          <w:rFonts w:ascii="Times New Roman" w:hAnsi="Times New Roman" w:cs="Times New Roman"/>
          <w:sz w:val="24"/>
          <w:szCs w:val="24"/>
        </w:rPr>
        <w:t>31.13.</w:t>
      </w:r>
      <w:r w:rsidRPr="00AB1572">
        <w:rPr>
          <w:rFonts w:ascii="Times New Roman" w:hAnsi="Times New Roman" w:cs="Times New Roman"/>
          <w:sz w:val="24"/>
          <w:szCs w:val="24"/>
        </w:rPr>
        <w:t xml:space="preserve"> Bursiyere ödenecek burs miktarının, projenin toplam bütçesinin %40’ını aşmamak kaydıyla bursiyer görevlendirilebilir. Bursiyere ödenecek burs miktarlarının projeye aylık maliyeti brüt (SGK ve benzeri giderleri de kapsayacak şekilde) olarak planlanmalıdır</w:t>
      </w:r>
      <w:r w:rsidRPr="001A3A0C">
        <w:rPr>
          <w:rFonts w:ascii="Times New Roman" w:hAnsi="Times New Roman" w:cs="Times New Roman"/>
          <w:color w:val="4472C4" w:themeColor="accent1"/>
          <w:sz w:val="24"/>
          <w:szCs w:val="24"/>
        </w:rPr>
        <w:t>.</w:t>
      </w:r>
    </w:p>
    <w:p w14:paraId="02BCB72D" w14:textId="34F7B26E" w:rsidR="00AB1572" w:rsidRPr="00863E61" w:rsidRDefault="007034C9" w:rsidP="00863E61">
      <w:pPr>
        <w:tabs>
          <w:tab w:val="left" w:pos="0"/>
          <w:tab w:val="left" w:pos="426"/>
          <w:tab w:val="left" w:pos="851"/>
          <w:tab w:val="left" w:pos="9072"/>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b/>
          <w:sz w:val="24"/>
          <w:szCs w:val="24"/>
        </w:rPr>
        <w:t>32.</w:t>
      </w:r>
      <w:r w:rsidRPr="00863E61">
        <w:rPr>
          <w:rFonts w:ascii="Times New Roman" w:hAnsi="Times New Roman" w:cs="Times New Roman"/>
          <w:sz w:val="24"/>
          <w:szCs w:val="24"/>
        </w:rPr>
        <w:t xml:space="preserve"> </w:t>
      </w:r>
      <w:r w:rsidRPr="00863E61">
        <w:rPr>
          <w:rFonts w:ascii="Times New Roman" w:eastAsia="Calibri" w:hAnsi="Times New Roman" w:cs="Times New Roman"/>
          <w:sz w:val="24"/>
          <w:szCs w:val="24"/>
        </w:rPr>
        <w:t>Bilimsel araştırma projelerinin değerlendirmesinde görevlendirilen bilimsel uzmana, her bir proje önerisi ve sonuç raporu değerlendirmesi</w:t>
      </w:r>
      <w:r>
        <w:rPr>
          <w:rFonts w:ascii="Times New Roman" w:eastAsia="Calibri" w:hAnsi="Times New Roman" w:cs="Times New Roman"/>
          <w:sz w:val="24"/>
          <w:szCs w:val="24"/>
        </w:rPr>
        <w:t>,</w:t>
      </w:r>
      <w:r w:rsidRPr="00863E61">
        <w:rPr>
          <w:rFonts w:ascii="Times New Roman" w:eastAsia="Calibri" w:hAnsi="Times New Roman" w:cs="Times New Roman"/>
          <w:sz w:val="24"/>
          <w:szCs w:val="24"/>
        </w:rPr>
        <w:t xml:space="preserve"> ara rapor, bütçe değişikliği, ek malzeme vb. değerlendirmeler için </w:t>
      </w:r>
      <w:r>
        <w:rPr>
          <w:rFonts w:ascii="Times New Roman" w:eastAsia="Calibri" w:hAnsi="Times New Roman" w:cs="Times New Roman"/>
          <w:sz w:val="24"/>
          <w:szCs w:val="24"/>
        </w:rPr>
        <w:t>250</w:t>
      </w:r>
      <w:r w:rsidRPr="00863E61">
        <w:rPr>
          <w:rFonts w:ascii="Times New Roman" w:eastAsia="Calibri" w:hAnsi="Times New Roman" w:cs="Times New Roman"/>
          <w:sz w:val="24"/>
          <w:szCs w:val="24"/>
        </w:rPr>
        <w:t xml:space="preserve"> ₺ olarak ödeme yapılır.</w:t>
      </w:r>
    </w:p>
    <w:p w14:paraId="6633BEB0" w14:textId="14C3C20A" w:rsidR="00E53FBE" w:rsidRPr="00863E61" w:rsidRDefault="00E53FBE" w:rsidP="00AB1572">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604838">
        <w:rPr>
          <w:rFonts w:ascii="Times New Roman" w:eastAsia="Calibri" w:hAnsi="Times New Roman" w:cs="Times New Roman"/>
          <w:sz w:val="24"/>
          <w:szCs w:val="24"/>
        </w:rPr>
        <w:t>3</w:t>
      </w:r>
      <w:r w:rsidR="00805C59" w:rsidRPr="00604838">
        <w:rPr>
          <w:rFonts w:ascii="Times New Roman" w:eastAsia="Calibri" w:hAnsi="Times New Roman" w:cs="Times New Roman"/>
          <w:sz w:val="24"/>
          <w:szCs w:val="24"/>
        </w:rPr>
        <w:t>2</w:t>
      </w:r>
      <w:r w:rsidRPr="00604838">
        <w:rPr>
          <w:rFonts w:ascii="Times New Roman" w:eastAsia="Calibri" w:hAnsi="Times New Roman" w:cs="Times New Roman"/>
          <w:sz w:val="24"/>
          <w:szCs w:val="24"/>
        </w:rPr>
        <w:t>.</w:t>
      </w:r>
      <w:r w:rsidR="00805C59" w:rsidRPr="00604838">
        <w:rPr>
          <w:rFonts w:ascii="Times New Roman" w:eastAsia="Calibri" w:hAnsi="Times New Roman" w:cs="Times New Roman"/>
          <w:sz w:val="24"/>
          <w:szCs w:val="24"/>
        </w:rPr>
        <w:t>1</w:t>
      </w:r>
      <w:r w:rsidRPr="00604838">
        <w:rPr>
          <w:rFonts w:ascii="Times New Roman" w:eastAsia="Calibri" w:hAnsi="Times New Roman" w:cs="Times New Roman"/>
          <w:sz w:val="24"/>
          <w:szCs w:val="24"/>
        </w:rPr>
        <w:t>.</w:t>
      </w:r>
      <w:r w:rsidRPr="00863E61">
        <w:rPr>
          <w:rFonts w:ascii="Times New Roman" w:eastAsia="Calibri" w:hAnsi="Times New Roman" w:cs="Times New Roman"/>
          <w:sz w:val="24"/>
          <w:szCs w:val="24"/>
        </w:rPr>
        <w:t xml:space="preserve"> Bir proje için her bir bilimsel uzmana yapılacak ödemeler toplamı, tüm vergiler</w:t>
      </w:r>
      <w:r w:rsidR="00AB1572">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dâhil 600₺ ile sınırlıdır.</w:t>
      </w:r>
    </w:p>
    <w:p w14:paraId="6A274EAF" w14:textId="65EEC9E2" w:rsidR="00E53FBE"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604838">
        <w:rPr>
          <w:rFonts w:ascii="Times New Roman" w:eastAsia="Calibri" w:hAnsi="Times New Roman" w:cs="Times New Roman"/>
          <w:sz w:val="24"/>
          <w:szCs w:val="24"/>
        </w:rPr>
        <w:t>3</w:t>
      </w:r>
      <w:r w:rsidR="00805C59" w:rsidRPr="00604838">
        <w:rPr>
          <w:rFonts w:ascii="Times New Roman" w:eastAsia="Calibri" w:hAnsi="Times New Roman" w:cs="Times New Roman"/>
          <w:sz w:val="24"/>
          <w:szCs w:val="24"/>
        </w:rPr>
        <w:t>2</w:t>
      </w:r>
      <w:r w:rsidRPr="00604838">
        <w:rPr>
          <w:rFonts w:ascii="Times New Roman" w:eastAsia="Calibri" w:hAnsi="Times New Roman" w:cs="Times New Roman"/>
          <w:sz w:val="24"/>
          <w:szCs w:val="24"/>
        </w:rPr>
        <w:t>.</w:t>
      </w:r>
      <w:r w:rsidR="00805C59" w:rsidRPr="00604838">
        <w:rPr>
          <w:rFonts w:ascii="Times New Roman" w:eastAsia="Calibri" w:hAnsi="Times New Roman" w:cs="Times New Roman"/>
          <w:sz w:val="24"/>
          <w:szCs w:val="24"/>
        </w:rPr>
        <w:t>2</w:t>
      </w:r>
      <w:r w:rsidRPr="00604838">
        <w:rPr>
          <w:rFonts w:ascii="Times New Roman" w:eastAsia="Calibri" w:hAnsi="Times New Roman" w:cs="Times New Roman"/>
          <w:sz w:val="24"/>
          <w:szCs w:val="24"/>
        </w:rPr>
        <w:t>.</w:t>
      </w:r>
      <w:r w:rsidRPr="00863E61">
        <w:rPr>
          <w:rFonts w:ascii="Times New Roman" w:eastAsia="Calibri" w:hAnsi="Times New Roman" w:cs="Times New Roman"/>
          <w:sz w:val="24"/>
          <w:szCs w:val="24"/>
        </w:rPr>
        <w:t xml:space="preserve"> Bir kişiye yapılacak uzman ücreti ödemesi sayısı bir takvim yılında altıyı (3.600 ₺)</w:t>
      </w:r>
    </w:p>
    <w:p w14:paraId="01028D3C" w14:textId="77777777" w:rsidR="00E53FBE"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863E61">
        <w:rPr>
          <w:rFonts w:ascii="Times New Roman" w:eastAsia="Calibri" w:hAnsi="Times New Roman" w:cs="Times New Roman"/>
          <w:sz w:val="24"/>
          <w:szCs w:val="24"/>
        </w:rPr>
        <w:t>geçemez.</w:t>
      </w:r>
    </w:p>
    <w:p w14:paraId="59F0DB5C" w14:textId="6DF4DDD3" w:rsidR="00E53FBE" w:rsidRPr="00863E61"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604838">
        <w:rPr>
          <w:rFonts w:ascii="Times New Roman" w:eastAsia="Calibri" w:hAnsi="Times New Roman" w:cs="Times New Roman"/>
          <w:sz w:val="24"/>
          <w:szCs w:val="24"/>
        </w:rPr>
        <w:t>3</w:t>
      </w:r>
      <w:r w:rsidR="00805C59" w:rsidRPr="00604838">
        <w:rPr>
          <w:rFonts w:ascii="Times New Roman" w:eastAsia="Calibri" w:hAnsi="Times New Roman" w:cs="Times New Roman"/>
          <w:sz w:val="24"/>
          <w:szCs w:val="24"/>
        </w:rPr>
        <w:t>2</w:t>
      </w:r>
      <w:r w:rsidRPr="00604838">
        <w:rPr>
          <w:rFonts w:ascii="Times New Roman" w:eastAsia="Calibri" w:hAnsi="Times New Roman" w:cs="Times New Roman"/>
          <w:sz w:val="24"/>
          <w:szCs w:val="24"/>
        </w:rPr>
        <w:t>.</w:t>
      </w:r>
      <w:r w:rsidR="00805C59" w:rsidRPr="00604838">
        <w:rPr>
          <w:rFonts w:ascii="Times New Roman" w:eastAsia="Calibri" w:hAnsi="Times New Roman" w:cs="Times New Roman"/>
          <w:sz w:val="24"/>
          <w:szCs w:val="24"/>
        </w:rPr>
        <w:t>3</w:t>
      </w:r>
      <w:r w:rsidRPr="00604838">
        <w:rPr>
          <w:rFonts w:ascii="Times New Roman" w:eastAsia="Calibri" w:hAnsi="Times New Roman" w:cs="Times New Roman"/>
          <w:sz w:val="24"/>
          <w:szCs w:val="24"/>
        </w:rPr>
        <w:t>.</w:t>
      </w:r>
      <w:r w:rsidRPr="00863E61">
        <w:rPr>
          <w:rFonts w:ascii="Times New Roman" w:eastAsia="Calibri" w:hAnsi="Times New Roman" w:cs="Times New Roman"/>
          <w:sz w:val="24"/>
          <w:szCs w:val="24"/>
        </w:rPr>
        <w:t xml:space="preserve"> Uzman ücretleri, yükseköğretim kurumlarına bilimsel araştırma projelerine yönelik olarak bu amaçla tahsis edilen ödeneklerden karşılanır.</w:t>
      </w:r>
    </w:p>
    <w:p w14:paraId="081C4AD8" w14:textId="3F68D12C" w:rsidR="00E53FBE" w:rsidRDefault="00E53FBE" w:rsidP="00863E61">
      <w:pPr>
        <w:tabs>
          <w:tab w:val="left" w:pos="0"/>
          <w:tab w:val="left" w:pos="426"/>
          <w:tab w:val="left" w:pos="851"/>
        </w:tabs>
        <w:spacing w:after="0" w:line="360" w:lineRule="auto"/>
        <w:contextualSpacing/>
        <w:jc w:val="both"/>
        <w:outlineLvl w:val="0"/>
        <w:rPr>
          <w:rFonts w:ascii="Times New Roman" w:eastAsia="Calibri" w:hAnsi="Times New Roman" w:cs="Times New Roman"/>
          <w:sz w:val="24"/>
          <w:szCs w:val="24"/>
        </w:rPr>
      </w:pPr>
      <w:r w:rsidRPr="00604838">
        <w:rPr>
          <w:rFonts w:ascii="Times New Roman" w:eastAsia="Calibri" w:hAnsi="Times New Roman" w:cs="Times New Roman"/>
          <w:sz w:val="24"/>
          <w:szCs w:val="24"/>
        </w:rPr>
        <w:t>3</w:t>
      </w:r>
      <w:r w:rsidR="00805C59" w:rsidRPr="00604838">
        <w:rPr>
          <w:rFonts w:ascii="Times New Roman" w:eastAsia="Calibri" w:hAnsi="Times New Roman" w:cs="Times New Roman"/>
          <w:sz w:val="24"/>
          <w:szCs w:val="24"/>
        </w:rPr>
        <w:t>2</w:t>
      </w:r>
      <w:r w:rsidRPr="00604838">
        <w:rPr>
          <w:rFonts w:ascii="Times New Roman" w:eastAsia="Calibri" w:hAnsi="Times New Roman" w:cs="Times New Roman"/>
          <w:sz w:val="24"/>
          <w:szCs w:val="24"/>
        </w:rPr>
        <w:t>.</w:t>
      </w:r>
      <w:r w:rsidR="00805C59" w:rsidRPr="00604838">
        <w:rPr>
          <w:rFonts w:ascii="Times New Roman" w:eastAsia="Calibri" w:hAnsi="Times New Roman" w:cs="Times New Roman"/>
          <w:sz w:val="24"/>
          <w:szCs w:val="24"/>
        </w:rPr>
        <w:t>4</w:t>
      </w:r>
      <w:r w:rsidRPr="00604838">
        <w:rPr>
          <w:rFonts w:ascii="Times New Roman" w:eastAsia="Calibri" w:hAnsi="Times New Roman" w:cs="Times New Roman"/>
          <w:sz w:val="24"/>
          <w:szCs w:val="24"/>
        </w:rPr>
        <w:t>.</w:t>
      </w:r>
      <w:r w:rsidR="00604838">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Uzmanların projeyi, proje ara ve sonuç raporlarını veya projeyle ilgili diğer hususları değerlendirme davetine 5 gün içinde cevap vermesi beklenir. Daveti kabul eden bilimsel uzmanların 14 gün içinde değerlendirme yapması istenir.</w:t>
      </w:r>
      <w:r w:rsidR="00805C59" w:rsidRPr="00863E61">
        <w:rPr>
          <w:rFonts w:ascii="Times New Roman" w:eastAsia="Calibri" w:hAnsi="Times New Roman" w:cs="Times New Roman"/>
          <w:sz w:val="24"/>
          <w:szCs w:val="24"/>
        </w:rPr>
        <w:t xml:space="preserve"> </w:t>
      </w:r>
      <w:r w:rsidRPr="00863E61">
        <w:rPr>
          <w:rFonts w:ascii="Times New Roman" w:eastAsia="Calibri" w:hAnsi="Times New Roman" w:cs="Times New Roman"/>
          <w:sz w:val="24"/>
          <w:szCs w:val="24"/>
        </w:rPr>
        <w:t>Süresi içinde daveti kabul etmeyen ya da değerlendirmeyi gerçekleştirmeyen bilimsel uzmanlara iki kere hatırlatma gönderilir ve 5 gün ek süre verilir. Süre sonunda daveti kabul etmeyen ya da değerlendirme sürecini tamamlamayan bilimsel uzmanın değerlendirme daveti iptal edilir ve ödeme yapılmaz.</w:t>
      </w:r>
    </w:p>
    <w:p w14:paraId="406FE70F" w14:textId="1E7B7A77" w:rsidR="00C653E7" w:rsidRPr="009833BF" w:rsidRDefault="00070A42" w:rsidP="009833BF">
      <w:pPr>
        <w:tabs>
          <w:tab w:val="left" w:pos="0"/>
          <w:tab w:val="left" w:pos="426"/>
          <w:tab w:val="left" w:pos="851"/>
        </w:tabs>
        <w:spacing w:after="0" w:line="360" w:lineRule="auto"/>
        <w:contextualSpacing/>
        <w:jc w:val="both"/>
        <w:outlineLvl w:val="0"/>
        <w:rPr>
          <w:rFonts w:ascii="Times New Roman" w:eastAsia="Calibri" w:hAnsi="Times New Roman" w:cs="Times New Roman"/>
          <w:b/>
          <w:sz w:val="24"/>
          <w:szCs w:val="24"/>
        </w:rPr>
      </w:pPr>
      <w:r w:rsidRPr="00604838">
        <w:rPr>
          <w:rFonts w:ascii="Times New Roman" w:eastAsia="Calibri" w:hAnsi="Times New Roman" w:cs="Times New Roman"/>
          <w:sz w:val="24"/>
          <w:szCs w:val="24"/>
        </w:rPr>
        <w:t>32.5.</w:t>
      </w:r>
      <w:r>
        <w:rPr>
          <w:rFonts w:ascii="Times New Roman" w:eastAsia="Calibri" w:hAnsi="Times New Roman" w:cs="Times New Roman"/>
          <w:b/>
          <w:sz w:val="24"/>
          <w:szCs w:val="24"/>
        </w:rPr>
        <w:t xml:space="preserve"> </w:t>
      </w:r>
      <w:r w:rsidR="00D93059" w:rsidRPr="00D93059">
        <w:rPr>
          <w:rFonts w:ascii="Times New Roman" w:eastAsia="Calibri" w:hAnsi="Times New Roman" w:cs="Times New Roman"/>
          <w:sz w:val="24"/>
          <w:szCs w:val="24"/>
        </w:rPr>
        <w:t>B</w:t>
      </w:r>
      <w:r w:rsidR="009833BF" w:rsidRPr="00D93059">
        <w:rPr>
          <w:rFonts w:ascii="Times New Roman" w:hAnsi="Times New Roman" w:cs="Times New Roman"/>
          <w:color w:val="111111"/>
          <w:sz w:val="24"/>
          <w:szCs w:val="24"/>
          <w:shd w:val="clear" w:color="auto" w:fill="FFFFFF"/>
        </w:rPr>
        <w:t>e</w:t>
      </w:r>
      <w:r w:rsidR="009833BF" w:rsidRPr="009833BF">
        <w:rPr>
          <w:rFonts w:ascii="Times New Roman" w:hAnsi="Times New Roman" w:cs="Times New Roman"/>
          <w:color w:val="111111"/>
          <w:sz w:val="24"/>
          <w:szCs w:val="24"/>
          <w:shd w:val="clear" w:color="auto" w:fill="FFFFFF"/>
        </w:rPr>
        <w:t>nzerlik oran</w:t>
      </w:r>
      <w:r w:rsidR="00D93059">
        <w:rPr>
          <w:rFonts w:ascii="Times New Roman" w:hAnsi="Times New Roman" w:cs="Times New Roman"/>
          <w:color w:val="111111"/>
          <w:sz w:val="24"/>
          <w:szCs w:val="24"/>
          <w:shd w:val="clear" w:color="auto" w:fill="FFFFFF"/>
        </w:rPr>
        <w:t>ı</w:t>
      </w:r>
      <w:r w:rsidR="009833BF" w:rsidRPr="009833BF">
        <w:rPr>
          <w:rFonts w:ascii="Times New Roman" w:hAnsi="Times New Roman" w:cs="Times New Roman"/>
          <w:color w:val="111111"/>
          <w:sz w:val="24"/>
          <w:szCs w:val="24"/>
          <w:shd w:val="clear" w:color="auto" w:fill="FFFFFF"/>
        </w:rPr>
        <w:t xml:space="preserve"> %20</w:t>
      </w:r>
      <w:r w:rsidR="00D93059">
        <w:rPr>
          <w:rFonts w:ascii="Times New Roman" w:hAnsi="Times New Roman" w:cs="Times New Roman"/>
          <w:color w:val="111111"/>
          <w:sz w:val="24"/>
          <w:szCs w:val="24"/>
          <w:shd w:val="clear" w:color="auto" w:fill="FFFFFF"/>
        </w:rPr>
        <w:t xml:space="preserve">’ den fazla olan </w:t>
      </w:r>
      <w:r w:rsidR="009833BF" w:rsidRPr="009833BF">
        <w:rPr>
          <w:rFonts w:ascii="Times New Roman" w:hAnsi="Times New Roman" w:cs="Times New Roman"/>
          <w:color w:val="111111"/>
          <w:sz w:val="24"/>
          <w:szCs w:val="24"/>
          <w:shd w:val="clear" w:color="auto" w:fill="FFFFFF"/>
        </w:rPr>
        <w:t>veya tek bir kaynaktan %</w:t>
      </w:r>
      <w:r w:rsidR="006F7AAC">
        <w:rPr>
          <w:rFonts w:ascii="Times New Roman" w:hAnsi="Times New Roman" w:cs="Times New Roman"/>
          <w:color w:val="111111"/>
          <w:sz w:val="24"/>
          <w:szCs w:val="24"/>
          <w:shd w:val="clear" w:color="auto" w:fill="FFFFFF"/>
        </w:rPr>
        <w:t>5</w:t>
      </w:r>
      <w:r w:rsidR="009833BF" w:rsidRPr="009833BF">
        <w:rPr>
          <w:rFonts w:ascii="Times New Roman" w:hAnsi="Times New Roman" w:cs="Times New Roman"/>
          <w:color w:val="111111"/>
          <w:sz w:val="24"/>
          <w:szCs w:val="24"/>
          <w:shd w:val="clear" w:color="auto" w:fill="FFFFFF"/>
        </w:rPr>
        <w:t xml:space="preserve"> 'ten fazla benzerlik oranı bulunan </w:t>
      </w:r>
      <w:r w:rsidR="009833BF">
        <w:rPr>
          <w:rFonts w:ascii="Times New Roman" w:hAnsi="Times New Roman" w:cs="Times New Roman"/>
          <w:color w:val="111111"/>
          <w:sz w:val="24"/>
          <w:szCs w:val="24"/>
          <w:shd w:val="clear" w:color="auto" w:fill="FFFFFF"/>
        </w:rPr>
        <w:t>proje</w:t>
      </w:r>
      <w:r w:rsidR="00D93059">
        <w:rPr>
          <w:rFonts w:ascii="Times New Roman" w:hAnsi="Times New Roman" w:cs="Times New Roman"/>
          <w:color w:val="111111"/>
          <w:sz w:val="24"/>
          <w:szCs w:val="24"/>
          <w:shd w:val="clear" w:color="auto" w:fill="FFFFFF"/>
        </w:rPr>
        <w:t>, proje yürütücüsüne iade edilir. Proje yürütücüsü benzerlik oranını sağladıktan sonra aynı proje ile tekrar başvuru yapabilir.</w:t>
      </w:r>
      <w:r w:rsidR="0070480B">
        <w:rPr>
          <w:rFonts w:ascii="Times New Roman" w:hAnsi="Times New Roman" w:cs="Times New Roman"/>
          <w:color w:val="111111"/>
          <w:sz w:val="24"/>
          <w:szCs w:val="24"/>
          <w:shd w:val="clear" w:color="auto" w:fill="FFFFFF"/>
        </w:rPr>
        <w:t xml:space="preserve"> Benzerlik oranın %50’nin üzerinde olması durumunda 3 (üç) yıl boyunca proje başvurusu yapamaz.</w:t>
      </w:r>
    </w:p>
    <w:sectPr w:rsidR="00C653E7" w:rsidRPr="009833B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EB41" w14:textId="77777777" w:rsidR="00604838" w:rsidRDefault="00604838" w:rsidP="00604838">
      <w:pPr>
        <w:spacing w:after="0" w:line="240" w:lineRule="auto"/>
      </w:pPr>
      <w:r>
        <w:separator/>
      </w:r>
    </w:p>
  </w:endnote>
  <w:endnote w:type="continuationSeparator" w:id="0">
    <w:p w14:paraId="6EFD8C2D" w14:textId="77777777" w:rsidR="00604838" w:rsidRDefault="00604838" w:rsidP="0060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6C1F9" w14:textId="77777777" w:rsidR="00604838" w:rsidRDefault="00604838" w:rsidP="00604838">
      <w:pPr>
        <w:spacing w:after="0" w:line="240" w:lineRule="auto"/>
      </w:pPr>
      <w:r>
        <w:separator/>
      </w:r>
    </w:p>
  </w:footnote>
  <w:footnote w:type="continuationSeparator" w:id="0">
    <w:p w14:paraId="153E8C33" w14:textId="77777777" w:rsidR="00604838" w:rsidRDefault="00604838" w:rsidP="00604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A8DED" w14:textId="77FDD657" w:rsidR="00604838" w:rsidRDefault="00604838" w:rsidP="00604838">
    <w:pPr>
      <w:pStyle w:val="stBilgi"/>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69A6"/>
    <w:multiLevelType w:val="hybridMultilevel"/>
    <w:tmpl w:val="2C2E5B22"/>
    <w:lvl w:ilvl="0" w:tplc="7CE02FAE">
      <w:start w:val="19"/>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94C393C"/>
    <w:multiLevelType w:val="hybridMultilevel"/>
    <w:tmpl w:val="EEFCEF60"/>
    <w:lvl w:ilvl="0" w:tplc="3A94C35A">
      <w:start w:val="1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7058342C"/>
    <w:multiLevelType w:val="hybridMultilevel"/>
    <w:tmpl w:val="398AF4FC"/>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1559000">
    <w:abstractNumId w:val="1"/>
  </w:num>
  <w:num w:numId="2" w16cid:durableId="1663848411">
    <w:abstractNumId w:val="2"/>
  </w:num>
  <w:num w:numId="3" w16cid:durableId="104008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1F"/>
    <w:rsid w:val="00070A42"/>
    <w:rsid w:val="00075684"/>
    <w:rsid w:val="000C3880"/>
    <w:rsid w:val="00140C43"/>
    <w:rsid w:val="001555D7"/>
    <w:rsid w:val="001A4C97"/>
    <w:rsid w:val="001C6FA8"/>
    <w:rsid w:val="002031C7"/>
    <w:rsid w:val="00205CB5"/>
    <w:rsid w:val="0023118A"/>
    <w:rsid w:val="00232E96"/>
    <w:rsid w:val="00333C90"/>
    <w:rsid w:val="00337539"/>
    <w:rsid w:val="00367043"/>
    <w:rsid w:val="003C5F29"/>
    <w:rsid w:val="003F391F"/>
    <w:rsid w:val="00411E1D"/>
    <w:rsid w:val="0043451B"/>
    <w:rsid w:val="00455C66"/>
    <w:rsid w:val="004662F3"/>
    <w:rsid w:val="004E5434"/>
    <w:rsid w:val="004F2985"/>
    <w:rsid w:val="005D0BD6"/>
    <w:rsid w:val="00604838"/>
    <w:rsid w:val="00612FCB"/>
    <w:rsid w:val="00622605"/>
    <w:rsid w:val="00636B83"/>
    <w:rsid w:val="00677076"/>
    <w:rsid w:val="00681851"/>
    <w:rsid w:val="00681A5B"/>
    <w:rsid w:val="006F7AAC"/>
    <w:rsid w:val="007034C9"/>
    <w:rsid w:val="0070480B"/>
    <w:rsid w:val="00773332"/>
    <w:rsid w:val="007A235F"/>
    <w:rsid w:val="00805C59"/>
    <w:rsid w:val="00821FEA"/>
    <w:rsid w:val="0083632A"/>
    <w:rsid w:val="00863E61"/>
    <w:rsid w:val="00905946"/>
    <w:rsid w:val="0091543A"/>
    <w:rsid w:val="00946203"/>
    <w:rsid w:val="0096186F"/>
    <w:rsid w:val="009833BF"/>
    <w:rsid w:val="009839EC"/>
    <w:rsid w:val="009D657B"/>
    <w:rsid w:val="00A22034"/>
    <w:rsid w:val="00A34171"/>
    <w:rsid w:val="00A47EF8"/>
    <w:rsid w:val="00A62B3D"/>
    <w:rsid w:val="00AB1572"/>
    <w:rsid w:val="00AB1A1D"/>
    <w:rsid w:val="00AC4E90"/>
    <w:rsid w:val="00B35590"/>
    <w:rsid w:val="00B94477"/>
    <w:rsid w:val="00BC2201"/>
    <w:rsid w:val="00BE701D"/>
    <w:rsid w:val="00C120B2"/>
    <w:rsid w:val="00C209EA"/>
    <w:rsid w:val="00C63C90"/>
    <w:rsid w:val="00C653E7"/>
    <w:rsid w:val="00CA2319"/>
    <w:rsid w:val="00CC48F2"/>
    <w:rsid w:val="00CD4D96"/>
    <w:rsid w:val="00D84055"/>
    <w:rsid w:val="00D93059"/>
    <w:rsid w:val="00E02B34"/>
    <w:rsid w:val="00E15DAF"/>
    <w:rsid w:val="00E52D4A"/>
    <w:rsid w:val="00E53FBE"/>
    <w:rsid w:val="00E55418"/>
    <w:rsid w:val="00E57B65"/>
    <w:rsid w:val="00EB3718"/>
    <w:rsid w:val="00F72714"/>
    <w:rsid w:val="00FF1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2C74"/>
  <w15:chartTrackingRefBased/>
  <w15:docId w15:val="{CC051BB1-D154-4D68-A1E9-7BE99CB4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701D"/>
    <w:pPr>
      <w:ind w:left="720"/>
      <w:contextualSpacing/>
    </w:pPr>
  </w:style>
  <w:style w:type="paragraph" w:styleId="BalonMetni">
    <w:name w:val="Balloon Text"/>
    <w:basedOn w:val="Normal"/>
    <w:link w:val="BalonMetniChar"/>
    <w:uiPriority w:val="99"/>
    <w:semiHidden/>
    <w:unhideWhenUsed/>
    <w:rsid w:val="00EB37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718"/>
    <w:rPr>
      <w:rFonts w:ascii="Segoe UI" w:hAnsi="Segoe UI" w:cs="Segoe UI"/>
      <w:sz w:val="18"/>
      <w:szCs w:val="18"/>
    </w:rPr>
  </w:style>
  <w:style w:type="paragraph" w:styleId="stBilgi">
    <w:name w:val="header"/>
    <w:basedOn w:val="Normal"/>
    <w:link w:val="stBilgiChar"/>
    <w:uiPriority w:val="99"/>
    <w:unhideWhenUsed/>
    <w:rsid w:val="006048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4838"/>
  </w:style>
  <w:style w:type="paragraph" w:styleId="AltBilgi">
    <w:name w:val="footer"/>
    <w:basedOn w:val="Normal"/>
    <w:link w:val="AltBilgiChar"/>
    <w:uiPriority w:val="99"/>
    <w:unhideWhenUsed/>
    <w:rsid w:val="006048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4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882186">
      <w:bodyDiv w:val="1"/>
      <w:marLeft w:val="0"/>
      <w:marRight w:val="0"/>
      <w:marTop w:val="0"/>
      <w:marBottom w:val="0"/>
      <w:divBdr>
        <w:top w:val="none" w:sz="0" w:space="0" w:color="auto"/>
        <w:left w:val="none" w:sz="0" w:space="0" w:color="auto"/>
        <w:bottom w:val="none" w:sz="0" w:space="0" w:color="auto"/>
        <w:right w:val="none" w:sz="0" w:space="0" w:color="auto"/>
      </w:divBdr>
    </w:div>
    <w:div w:id="16979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2337</Words>
  <Characters>13326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Aslan AYDOĞDU</cp:lastModifiedBy>
  <cp:revision>85</cp:revision>
  <cp:lastPrinted>2024-05-24T10:43:00Z</cp:lastPrinted>
  <dcterms:created xsi:type="dcterms:W3CDTF">2021-09-13T11:12:00Z</dcterms:created>
  <dcterms:modified xsi:type="dcterms:W3CDTF">2024-07-04T10:54:00Z</dcterms:modified>
</cp:coreProperties>
</file>